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80" w:lineRule="exact"/>
        <w:jc w:val="center"/>
        <w:textAlignment w:val="auto"/>
        <w:rPr>
          <w:rFonts w:hint="eastAsia" w:ascii="宋体" w:hAnsi="宋体" w:eastAsiaTheme="minorEastAsia"/>
          <w:b/>
          <w:kern w:val="0"/>
          <w:sz w:val="44"/>
          <w:szCs w:val="44"/>
          <w:lang w:eastAsia="zh-CN"/>
        </w:rPr>
      </w:pPr>
      <w:r>
        <w:rPr>
          <w:rFonts w:hint="eastAsia" w:ascii="宋体" w:hAnsi="宋体"/>
          <w:b/>
          <w:kern w:val="0"/>
          <w:sz w:val="44"/>
          <w:szCs w:val="44"/>
          <w:lang w:eastAsia="zh-CN"/>
        </w:rPr>
        <w:t>评定分离评标定标要素参考</w:t>
      </w:r>
      <w:r>
        <w:rPr>
          <w:rFonts w:hint="eastAsia" w:ascii="宋体" w:hAnsi="宋体"/>
          <w:b/>
          <w:sz w:val="44"/>
          <w:szCs w:val="44"/>
          <w:lang w:eastAsia="zh-CN"/>
        </w:rPr>
        <w:t>（试行</w:t>
      </w:r>
      <w:bookmarkStart w:id="13" w:name="_GoBack"/>
      <w:bookmarkEnd w:id="13"/>
      <w:r>
        <w:rPr>
          <w:rFonts w:hint="eastAsia" w:ascii="宋体" w:hAnsi="宋体"/>
          <w:b/>
          <w:sz w:val="44"/>
          <w:szCs w:val="44"/>
          <w:lang w:eastAsia="zh-CN"/>
        </w:rPr>
        <w:t>）</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kern w:val="0"/>
          <w:sz w:val="32"/>
          <w:szCs w:val="32"/>
          <w:lang w:eastAsia="zh-CN"/>
        </w:rPr>
      </w:pPr>
      <w:r>
        <w:rPr>
          <w:rFonts w:hint="eastAsia" w:ascii="仿宋_GB2312" w:hAnsi="仿宋_GB2312" w:eastAsia="仿宋_GB2312" w:cs="仿宋_GB2312"/>
          <w:sz w:val="32"/>
          <w:szCs w:val="32"/>
        </w:rPr>
        <w:t>为了让广大招标人能够</w:t>
      </w:r>
      <w:r>
        <w:rPr>
          <w:rFonts w:hint="eastAsia" w:ascii="仿宋_GB2312" w:hAnsi="仿宋_GB2312" w:eastAsia="仿宋_GB2312" w:cs="仿宋_GB2312"/>
          <w:sz w:val="32"/>
          <w:szCs w:val="32"/>
          <w:lang w:eastAsia="zh-CN"/>
        </w:rPr>
        <w:t>根据《关于建设工程招标投标改革的若干规定（试行）》（潮府规〔</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号）更好地编制招标文件中的评标定标要素</w:t>
      </w:r>
      <w:r>
        <w:rPr>
          <w:rFonts w:hint="eastAsia" w:ascii="仿宋_GB2312" w:hAnsi="仿宋_GB2312" w:eastAsia="仿宋_GB2312" w:cs="仿宋_GB2312"/>
          <w:sz w:val="32"/>
          <w:szCs w:val="32"/>
        </w:rPr>
        <w:t>，特制定</w:t>
      </w:r>
      <w:r>
        <w:rPr>
          <w:rFonts w:hint="eastAsia" w:ascii="仿宋_GB2312" w:hAnsi="仿宋_GB2312" w:eastAsia="仿宋_GB2312" w:cs="仿宋_GB2312"/>
          <w:sz w:val="32"/>
          <w:szCs w:val="32"/>
          <w:lang w:eastAsia="zh-CN"/>
        </w:rPr>
        <w:t>本要素</w:t>
      </w:r>
      <w:r>
        <w:rPr>
          <w:rFonts w:hint="eastAsia" w:ascii="仿宋_GB2312" w:hAnsi="仿宋_GB2312" w:eastAsia="仿宋_GB2312" w:cs="仿宋_GB2312"/>
          <w:sz w:val="32"/>
          <w:szCs w:val="32"/>
        </w:rPr>
        <w:t>供招标人参考。</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kern w:val="0"/>
          <w:sz w:val="32"/>
          <w:szCs w:val="32"/>
        </w:rPr>
      </w:pPr>
      <w:r>
        <w:rPr>
          <w:rFonts w:hint="eastAsia" w:ascii="仿宋" w:hAnsi="仿宋" w:eastAsia="仿宋" w:cs="仿宋"/>
          <w:b/>
          <w:kern w:val="0"/>
          <w:sz w:val="32"/>
          <w:szCs w:val="32"/>
          <w:lang w:eastAsia="zh-CN"/>
        </w:rPr>
        <w:t>一、勘察招标</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rPr>
      </w:pPr>
      <w:r>
        <w:rPr>
          <w:rFonts w:hint="eastAsia" w:ascii="仿宋" w:hAnsi="仿宋" w:eastAsia="仿宋" w:cs="仿宋"/>
          <w:b w:val="0"/>
          <w:bCs/>
          <w:kern w:val="0"/>
          <w:sz w:val="32"/>
          <w:szCs w:val="32"/>
          <w:lang w:eastAsia="zh-CN"/>
        </w:rPr>
        <w:t>（一）</w:t>
      </w:r>
      <w:r>
        <w:rPr>
          <w:rFonts w:hint="eastAsia" w:ascii="仿宋" w:hAnsi="仿宋" w:eastAsia="仿宋" w:cs="仿宋"/>
          <w:b w:val="0"/>
          <w:bCs/>
          <w:kern w:val="0"/>
          <w:sz w:val="32"/>
          <w:szCs w:val="32"/>
        </w:rPr>
        <w:t>评标要素</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bookmarkStart w:id="0" w:name="_Toc19090"/>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、按勘察方案招标模式的工程评审要素可设置如下:</w:t>
      </w:r>
      <w:bookmarkEnd w:id="0"/>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（1）勘察依据：勘察依据是否充分，详细勘察项目是否取得对应阶段的工程设计文件；作为勘察依据而选用的工程建设标准，是否适用、是否现行有效。</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（2）勘察内容：投标文件中勘察范围（内容）是否明晰、完整，有无漏项，是否符合招标文件约定；是否明确工程规模和概况等；</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3）勘察方案：总体勘察（可含物探）技术方案是否合理、可行；是否明确软土地基、深基坑、高危边坡、岩溶地质等勘察要点，勘察要点的准确度和合理性如何；项目场地相关地质资料的收集和利用程度；勘察工作量的布置和拟采取的勘察方法，是否符合本地特点；对周边环境勘察技术方案的了解程度如何；预期的勘察成果满足工程建设标准和设计施工要求的程度；勘察施工组织合理性如何。</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（4）文件表达：投标文件格式是否规范，勘察文件深度是否符合招标文件约定。</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（5）BIM应用：招标文件要求项目勘察采用BIM技术的，投标文件是否有效响应。</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（6）招标文件约定的其他勘察内容，以及工期、勘察费、配合服务等，投标文件是否有效响应。</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bookmarkStart w:id="1" w:name="_Toc27565"/>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、按勘察团队招标模式的工程评审要素可设置如下：</w:t>
      </w:r>
      <w:bookmarkEnd w:id="1"/>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（1）团队成员：投标人拟投入勘察团队人员的基本信息（姓名、专业、年龄、职称、注册、岗位）；</w:t>
      </w:r>
      <w:r>
        <w:rPr>
          <w:rFonts w:hint="eastAsia" w:ascii="仿宋" w:hAnsi="仿宋" w:eastAsia="仿宋" w:cs="仿宋"/>
          <w:kern w:val="0"/>
          <w:sz w:val="32"/>
          <w:szCs w:val="32"/>
          <w:lang w:eastAsia="zh-CN"/>
        </w:rPr>
        <w:t>项目负责</w:t>
      </w:r>
      <w:r>
        <w:rPr>
          <w:rFonts w:hint="eastAsia" w:ascii="仿宋" w:hAnsi="仿宋" w:eastAsia="仿宋" w:cs="仿宋"/>
          <w:kern w:val="0"/>
          <w:sz w:val="32"/>
          <w:szCs w:val="32"/>
        </w:rPr>
        <w:t>人和各专业负责人的既往勘察业绩、勘察获奖。</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（2）项目解读：阐明对于招标项目的独立理解和勘察构思，解读项目方案，</w:t>
      </w:r>
      <w:r>
        <w:rPr>
          <w:rFonts w:hint="eastAsia" w:ascii="仿宋" w:hAnsi="仿宋" w:eastAsia="仿宋" w:cs="仿宋"/>
          <w:kern w:val="0"/>
          <w:sz w:val="32"/>
          <w:szCs w:val="32"/>
          <w:lang w:eastAsia="zh-CN"/>
        </w:rPr>
        <w:t>工作计划</w:t>
      </w:r>
      <w:r>
        <w:rPr>
          <w:rFonts w:hint="eastAsia" w:ascii="仿宋" w:hAnsi="仿宋" w:eastAsia="仿宋" w:cs="仿宋"/>
          <w:kern w:val="0"/>
          <w:sz w:val="32"/>
          <w:szCs w:val="32"/>
        </w:rPr>
        <w:t xml:space="preserve">能否满足“适用、经济、绿色”方针。 </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（3）单位资信：或考核企业信用信息、信用等级或信用评价结果；或考核企业近一年受到工程建设主管部门行政处罚或不良行为记录情况；或考核企业近三年勘察获奖和既往同类项目勘察业绩。</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（4）服务能力：针对招标项目提出的勘察质量保障措施如何；勘察进度计划的合理性、可行性以及是否响应招标文件要求；勘察单位配合服务设计单位和施工单位；后续配合服务是否承诺提供到位。</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rPr>
      </w:pPr>
      <w:bookmarkStart w:id="2" w:name="_Toc7577"/>
      <w:bookmarkStart w:id="3" w:name="_Toc5033"/>
      <w:r>
        <w:rPr>
          <w:rFonts w:hint="eastAsia" w:ascii="仿宋" w:hAnsi="仿宋" w:eastAsia="仿宋" w:cs="仿宋"/>
          <w:b w:val="0"/>
          <w:bCs/>
          <w:kern w:val="0"/>
          <w:sz w:val="32"/>
          <w:szCs w:val="32"/>
          <w:lang w:eastAsia="zh-CN"/>
        </w:rPr>
        <w:t>（二）</w:t>
      </w:r>
      <w:r>
        <w:rPr>
          <w:rFonts w:hint="eastAsia" w:ascii="仿宋" w:hAnsi="仿宋" w:eastAsia="仿宋" w:cs="仿宋"/>
          <w:b w:val="0"/>
          <w:bCs/>
          <w:kern w:val="0"/>
          <w:sz w:val="32"/>
          <w:szCs w:val="32"/>
        </w:rPr>
        <w:t>.定标要素</w:t>
      </w:r>
      <w:bookmarkEnd w:id="2"/>
      <w:bookmarkEnd w:id="3"/>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kern w:val="0"/>
          <w:sz w:val="32"/>
          <w:szCs w:val="32"/>
        </w:rPr>
      </w:pPr>
      <w:bookmarkStart w:id="4" w:name="_Toc19702"/>
      <w:bookmarkStart w:id="5" w:name="_Toc20103"/>
      <w:bookmarkStart w:id="6" w:name="_Toc4217"/>
      <w:bookmarkStart w:id="7" w:name="_Toc32012"/>
      <w:bookmarkStart w:id="8" w:name="_Toc5796"/>
      <w:r>
        <w:rPr>
          <w:rFonts w:hint="eastAsia" w:ascii="仿宋" w:hAnsi="仿宋" w:eastAsia="仿宋" w:cs="仿宋"/>
          <w:kern w:val="0"/>
          <w:sz w:val="32"/>
          <w:szCs w:val="32"/>
        </w:rPr>
        <w:t>定标环节的择优因素主要考虑企业资质、企业规模、科技创新能力、项目管理人员经验与水平、同类工程业绩及履约评价、企业及其人员的廉政记录、企业人员信用等因素。</w:t>
      </w:r>
      <w:bookmarkEnd w:id="4"/>
      <w:bookmarkEnd w:id="5"/>
      <w:bookmarkEnd w:id="6"/>
      <w:bookmarkEnd w:id="7"/>
      <w:bookmarkEnd w:id="8"/>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、按勘察方案招标模式的项目，定标委员会侧重对投标文件内容完整性、项目功能布局和经济技术指标等要素进行简单复核，并可查验投标人单位信用概况，定标评审要素可设置如下：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（1）复核详细勘察项目是否取得相应阶段的设计文件。</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（2）复核招标文件中载明的勘察范围（内容）是否漏项，是否有效响应招标文件。</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（3）复核BIM技术是否按招标文件要求采用。</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（4）复核勘察进度（工期）、勘察费是否满足招标文件要求。</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（5）复核配合设计单位和施工单位等后续服务，是否承诺提供到位。</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（6）查验投标人的企业信用信息、信用等级或信用评价结果，或查验企业近一年受到工程建设主管部门行政处罚或不良行为记录情况。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、项目按勘察团队招标模式的，评标委员会侧重复核投标人单位综合实力，并可查验投标文件是否出现重大疏漏或差错。针对投标文件，定标评审要素可设置如下：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（1）复核投标人拟投入团队项目负责人和各专业负责人的既往勘察业绩、勘察获奖。</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（2）复核投标人的企业信用信息、信用等级或信用评价结果，或近一年受到工程建设主管部门行政处罚或不良行为记录情况；复核企业近三年</w:t>
      </w:r>
      <w:r>
        <w:rPr>
          <w:rFonts w:hint="eastAsia" w:ascii="仿宋" w:hAnsi="仿宋" w:eastAsia="仿宋" w:cs="仿宋"/>
          <w:kern w:val="0"/>
          <w:sz w:val="32"/>
          <w:szCs w:val="32"/>
          <w:lang w:eastAsia="zh-CN"/>
        </w:rPr>
        <w:t>勘察</w:t>
      </w:r>
      <w:r>
        <w:rPr>
          <w:rFonts w:hint="eastAsia" w:ascii="仿宋" w:hAnsi="仿宋" w:eastAsia="仿宋" w:cs="仿宋"/>
          <w:kern w:val="0"/>
          <w:sz w:val="32"/>
          <w:szCs w:val="32"/>
        </w:rPr>
        <w:t>获奖和既往同类项目业绩。</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3）查验勘察费约定是否招标文件要求；查验勘察进度计划是否合理、可行，是否响应招标文件要求；查验勘察质量保障措施是否全面、可靠；查验勘察单位配合服务设计单位和施工单位，以及后续配合服务是否承诺提供到位；查验具备勘察工程技术人员配备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（4）查验投标文件主要经济技术指标是否符合规划许可要求。</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kern w:val="0"/>
          <w:sz w:val="32"/>
          <w:szCs w:val="32"/>
        </w:rPr>
      </w:pPr>
      <w:r>
        <w:rPr>
          <w:rFonts w:hint="eastAsia" w:ascii="仿宋" w:hAnsi="仿宋" w:eastAsia="仿宋" w:cs="仿宋"/>
          <w:kern w:val="0"/>
          <w:sz w:val="32"/>
          <w:szCs w:val="32"/>
        </w:rPr>
        <w:t>（5）查验投标文件是否响应招标文件中载明的内容，是否出现漏项。</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kern w:val="0"/>
          <w:sz w:val="32"/>
          <w:szCs w:val="32"/>
          <w:lang w:eastAsia="zh-CN"/>
        </w:rPr>
      </w:pPr>
      <w:r>
        <w:rPr>
          <w:rFonts w:hint="eastAsia" w:ascii="仿宋" w:hAnsi="仿宋" w:eastAsia="仿宋" w:cs="仿宋"/>
          <w:b/>
          <w:kern w:val="0"/>
          <w:sz w:val="32"/>
          <w:szCs w:val="32"/>
          <w:lang w:eastAsia="zh-CN"/>
        </w:rPr>
        <w:t>二、设计招标</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（一）评标要素</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val="en-US" w:eastAsia="zh-CN"/>
        </w:rPr>
        <w:t>1</w:t>
      </w:r>
      <w:r>
        <w:rPr>
          <w:rFonts w:hint="eastAsia" w:ascii="仿宋" w:hAnsi="仿宋" w:eastAsia="仿宋" w:cs="仿宋"/>
          <w:b w:val="0"/>
          <w:bCs/>
          <w:kern w:val="0"/>
          <w:sz w:val="32"/>
          <w:szCs w:val="32"/>
          <w:lang w:eastAsia="zh-CN"/>
        </w:rPr>
        <w:t>、房屋市政工程设计评标评审要素可设置如下：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1</w:t>
      </w:r>
      <w:r>
        <w:rPr>
          <w:rFonts w:hint="eastAsia" w:ascii="仿宋" w:hAnsi="仿宋" w:eastAsia="仿宋" w:cs="仿宋"/>
          <w:b w:val="0"/>
          <w:bCs/>
          <w:kern w:val="0"/>
          <w:sz w:val="32"/>
          <w:szCs w:val="32"/>
          <w:lang w:eastAsia="zh-CN"/>
        </w:rPr>
        <w:t>）设计依据：设计依据是否充分，项目是否取得规划等政府有关部门或有关单位的批复文件；项目设计方案和经济技术指标等，是否符合规划用地条件和有关要求，是否响应招标文件；作为设计依据而选用的工程建设标准，是否适用、是否现行有效。</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2</w:t>
      </w:r>
      <w:r>
        <w:rPr>
          <w:rFonts w:hint="eastAsia" w:ascii="仿宋" w:hAnsi="仿宋" w:eastAsia="仿宋" w:cs="仿宋"/>
          <w:b w:val="0"/>
          <w:bCs/>
          <w:kern w:val="0"/>
          <w:sz w:val="32"/>
          <w:szCs w:val="32"/>
          <w:lang w:eastAsia="zh-CN"/>
        </w:rPr>
        <w:t>）场地资料：建设项目现状的场地资料，是否收集齐全，是否表达准确。</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3</w:t>
      </w:r>
      <w:r>
        <w:rPr>
          <w:rFonts w:hint="eastAsia" w:ascii="仿宋" w:hAnsi="仿宋" w:eastAsia="仿宋" w:cs="仿宋"/>
          <w:b w:val="0"/>
          <w:bCs/>
          <w:kern w:val="0"/>
          <w:sz w:val="32"/>
          <w:szCs w:val="32"/>
          <w:lang w:eastAsia="zh-CN"/>
        </w:rPr>
        <w:t>）设计范围：投标文件中设计范围是否完整、有无漏项，是否符合招标文件约定；是否含有海绵城市设施、水土保持和再生建材产品利用等内容；是否明确工程规模和概况等；</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4</w:t>
      </w:r>
      <w:r>
        <w:rPr>
          <w:rFonts w:hint="eastAsia" w:ascii="仿宋" w:hAnsi="仿宋" w:eastAsia="仿宋" w:cs="仿宋"/>
          <w:b w:val="0"/>
          <w:bCs/>
          <w:kern w:val="0"/>
          <w:sz w:val="32"/>
          <w:szCs w:val="32"/>
          <w:lang w:eastAsia="zh-CN"/>
        </w:rPr>
        <w:t>）设计内容：设计方案是否符合强制性工程建设标准、公共安全和公众利益，工程造价是否得到有效控制；交通组织是否合理、安全；结构及水、电、气等专业设计方案，总体上是否经济、合理、安全；桥梁造型、道路形态等，是否遵循工程美学设计原则，总体观感是否舒适；景观绿化设计是否协调等。</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5</w:t>
      </w:r>
      <w:r>
        <w:rPr>
          <w:rFonts w:hint="eastAsia" w:ascii="仿宋" w:hAnsi="仿宋" w:eastAsia="仿宋" w:cs="仿宋"/>
          <w:b w:val="0"/>
          <w:bCs/>
          <w:kern w:val="0"/>
          <w:sz w:val="32"/>
          <w:szCs w:val="32"/>
          <w:lang w:eastAsia="zh-CN"/>
        </w:rPr>
        <w:t>）方案比较（如有）：主体工程是否有设计方案比较，方案比较是否充分、合理；所推荐设计方案是否合理、可行。</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6</w:t>
      </w:r>
      <w:r>
        <w:rPr>
          <w:rFonts w:hint="eastAsia" w:ascii="仿宋" w:hAnsi="仿宋" w:eastAsia="仿宋" w:cs="仿宋"/>
          <w:b w:val="0"/>
          <w:bCs/>
          <w:kern w:val="0"/>
          <w:sz w:val="32"/>
          <w:szCs w:val="32"/>
          <w:lang w:eastAsia="zh-CN"/>
        </w:rPr>
        <w:t>）设计表达：投标文件格式是否规范，设计深度是否符合招标文件约定。</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7</w:t>
      </w:r>
      <w:r>
        <w:rPr>
          <w:rFonts w:hint="eastAsia" w:ascii="仿宋" w:hAnsi="仿宋" w:eastAsia="仿宋" w:cs="仿宋"/>
          <w:b w:val="0"/>
          <w:bCs/>
          <w:kern w:val="0"/>
          <w:sz w:val="32"/>
          <w:szCs w:val="32"/>
          <w:lang w:eastAsia="zh-CN"/>
        </w:rPr>
        <w:t>）BIM应用：招标文件要求项目设计采用BIM技术的，投标文件是否有效响应。</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8</w:t>
      </w:r>
      <w:r>
        <w:rPr>
          <w:rFonts w:hint="eastAsia" w:ascii="仿宋" w:hAnsi="仿宋" w:eastAsia="仿宋" w:cs="仿宋"/>
          <w:b w:val="0"/>
          <w:bCs/>
          <w:kern w:val="0"/>
          <w:sz w:val="32"/>
          <w:szCs w:val="32"/>
          <w:lang w:eastAsia="zh-CN"/>
        </w:rPr>
        <w:t>）装配式建设：招标文件要求项目按装配式建设的，投标文件是否有效响应。</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9</w:t>
      </w:r>
      <w:r>
        <w:rPr>
          <w:rFonts w:hint="eastAsia" w:ascii="仿宋" w:hAnsi="仿宋" w:eastAsia="仿宋" w:cs="仿宋"/>
          <w:b w:val="0"/>
          <w:bCs/>
          <w:kern w:val="0"/>
          <w:sz w:val="32"/>
          <w:szCs w:val="32"/>
          <w:lang w:eastAsia="zh-CN"/>
        </w:rPr>
        <w:t>）沙盘或实体模型：招标文件要求提交沙盘或实体工程模型的，投标人是否效响应。</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10</w:t>
      </w:r>
      <w:r>
        <w:rPr>
          <w:rFonts w:hint="eastAsia" w:ascii="仿宋" w:hAnsi="仿宋" w:eastAsia="仿宋" w:cs="仿宋"/>
          <w:b w:val="0"/>
          <w:bCs/>
          <w:kern w:val="0"/>
          <w:sz w:val="32"/>
          <w:szCs w:val="32"/>
          <w:lang w:eastAsia="zh-CN"/>
        </w:rPr>
        <w:t>）招标文件约定的其他设计内容，以及工期、设计费、配合服务等，投标文件是否有效响应。</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val="en-US" w:eastAsia="zh-CN"/>
        </w:rPr>
        <w:t>2、水利工程设</w:t>
      </w:r>
      <w:r>
        <w:rPr>
          <w:rFonts w:hint="eastAsia" w:ascii="仿宋" w:hAnsi="仿宋" w:eastAsia="仿宋" w:cs="仿宋"/>
          <w:b w:val="0"/>
          <w:bCs/>
          <w:kern w:val="0"/>
          <w:sz w:val="32"/>
          <w:szCs w:val="32"/>
          <w:lang w:eastAsia="zh-CN"/>
        </w:rPr>
        <w:t>计评标评审要素可设置如下：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1</w:t>
      </w:r>
      <w:r>
        <w:rPr>
          <w:rFonts w:hint="eastAsia" w:ascii="仿宋" w:hAnsi="仿宋" w:eastAsia="仿宋" w:cs="仿宋"/>
          <w:b w:val="0"/>
          <w:bCs/>
          <w:kern w:val="0"/>
          <w:sz w:val="32"/>
          <w:szCs w:val="32"/>
          <w:lang w:eastAsia="zh-CN"/>
        </w:rPr>
        <w:t>）设计依据：设计依据是否充分，选用的工程设计规范、设计标准，是否适用、是否现行有效；项目是否取得规划等政府有关部门或有关单位的批复文件，是否符合水利工程相关设计指南要求；设计方案与项目相关批文、相关的基础资料及招标文件的要求是否符合要求；拟从事项目设计人员构成、人员业绩以及从业经历、投标人信用情况和业绩、项目解读和设计设想是否合理。</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2</w:t>
      </w:r>
      <w:r>
        <w:rPr>
          <w:rFonts w:hint="eastAsia" w:ascii="仿宋" w:hAnsi="仿宋" w:eastAsia="仿宋" w:cs="仿宋"/>
          <w:b w:val="0"/>
          <w:bCs/>
          <w:kern w:val="0"/>
          <w:sz w:val="32"/>
          <w:szCs w:val="32"/>
          <w:lang w:eastAsia="zh-CN"/>
        </w:rPr>
        <w:t>）基础资料：基础资料采集、研究、分析描述是否准确。</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3</w:t>
      </w:r>
      <w:r>
        <w:rPr>
          <w:rFonts w:hint="eastAsia" w:ascii="仿宋" w:hAnsi="仿宋" w:eastAsia="仿宋" w:cs="仿宋"/>
          <w:b w:val="0"/>
          <w:bCs/>
          <w:kern w:val="0"/>
          <w:sz w:val="32"/>
          <w:szCs w:val="32"/>
          <w:lang w:eastAsia="zh-CN"/>
        </w:rPr>
        <w:t>）设计范围：投标文件中设计范围是否完整、有无漏项，是否符合招标文件约定；是否按水利水电工程设计编制规程进行编写；是否明确</w:t>
      </w:r>
      <w:r>
        <w:rPr>
          <w:rFonts w:hint="eastAsia" w:ascii="仿宋" w:hAnsi="仿宋" w:eastAsia="仿宋" w:cs="仿宋"/>
          <w:b w:val="0"/>
          <w:bCs/>
          <w:kern w:val="0"/>
          <w:sz w:val="32"/>
          <w:szCs w:val="32"/>
          <w:lang w:val="en-US" w:eastAsia="zh-CN"/>
        </w:rPr>
        <w:t>工程</w:t>
      </w:r>
      <w:r>
        <w:rPr>
          <w:rFonts w:hint="eastAsia" w:ascii="仿宋" w:hAnsi="仿宋" w:eastAsia="仿宋" w:cs="仿宋"/>
          <w:b w:val="0"/>
          <w:bCs/>
          <w:kern w:val="0"/>
          <w:sz w:val="32"/>
          <w:szCs w:val="32"/>
          <w:lang w:eastAsia="zh-CN"/>
        </w:rPr>
        <w:t>概况、工程规模和工程等别；</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4</w:t>
      </w:r>
      <w:r>
        <w:rPr>
          <w:rFonts w:hint="eastAsia" w:ascii="仿宋" w:hAnsi="仿宋" w:eastAsia="仿宋" w:cs="仿宋"/>
          <w:b w:val="0"/>
          <w:bCs/>
          <w:kern w:val="0"/>
          <w:sz w:val="32"/>
          <w:szCs w:val="32"/>
          <w:lang w:eastAsia="zh-CN"/>
        </w:rPr>
        <w:t>）设计内容：设计特点描述是否准确，关键技术问题解决方案是否完整、切实可行；工程总体布置方案是否合理；主要水工建筑物的设计论证、计算成果是否准确，设计方案是否与现场紧密结合，是否与地区防汛除涝规划要求相协调，结构是否综合考虑质量、安全、造价、生态等；其他附属工程设计是否合理、经济。</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5</w:t>
      </w:r>
      <w:r>
        <w:rPr>
          <w:rFonts w:hint="eastAsia" w:ascii="仿宋" w:hAnsi="仿宋" w:eastAsia="仿宋" w:cs="仿宋"/>
          <w:b w:val="0"/>
          <w:bCs/>
          <w:kern w:val="0"/>
          <w:sz w:val="32"/>
          <w:szCs w:val="32"/>
          <w:lang w:eastAsia="zh-CN"/>
        </w:rPr>
        <w:t>）方案比较（如有）：主体工程是否有设计方案比较，方案比较是否充分、合理；所推荐设计方案是否合理、可行。</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6</w:t>
      </w:r>
      <w:r>
        <w:rPr>
          <w:rFonts w:hint="eastAsia" w:ascii="仿宋" w:hAnsi="仿宋" w:eastAsia="仿宋" w:cs="仿宋"/>
          <w:b w:val="0"/>
          <w:bCs/>
          <w:kern w:val="0"/>
          <w:sz w:val="32"/>
          <w:szCs w:val="32"/>
          <w:lang w:eastAsia="zh-CN"/>
        </w:rPr>
        <w:t>）设计表达：投标文件格式是否规范，设计深度是否符合招标文件约定。</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7</w:t>
      </w:r>
      <w:r>
        <w:rPr>
          <w:rFonts w:hint="eastAsia" w:ascii="仿宋" w:hAnsi="仿宋" w:eastAsia="仿宋" w:cs="仿宋"/>
          <w:b w:val="0"/>
          <w:bCs/>
          <w:kern w:val="0"/>
          <w:sz w:val="32"/>
          <w:szCs w:val="32"/>
          <w:lang w:eastAsia="zh-CN"/>
        </w:rPr>
        <w:t>）投资估算、</w:t>
      </w:r>
      <w:r>
        <w:rPr>
          <w:rFonts w:hint="eastAsia" w:ascii="仿宋" w:hAnsi="仿宋" w:eastAsia="仿宋" w:cs="仿宋"/>
          <w:b w:val="0"/>
          <w:bCs/>
          <w:kern w:val="0"/>
          <w:sz w:val="32"/>
          <w:szCs w:val="32"/>
          <w:lang w:val="en-US" w:eastAsia="zh-CN"/>
        </w:rPr>
        <w:t>概算</w:t>
      </w:r>
      <w:r>
        <w:rPr>
          <w:rFonts w:hint="eastAsia" w:ascii="仿宋" w:hAnsi="仿宋" w:eastAsia="仿宋" w:cs="仿宋"/>
          <w:b w:val="0"/>
          <w:bCs/>
          <w:kern w:val="0"/>
          <w:sz w:val="32"/>
          <w:szCs w:val="32"/>
          <w:lang w:eastAsia="zh-CN"/>
        </w:rPr>
        <w:t>编制是否全面，技术经济指标是否合</w:t>
      </w:r>
      <w:r>
        <w:rPr>
          <w:rFonts w:hint="eastAsia" w:ascii="仿宋" w:hAnsi="仿宋" w:eastAsia="仿宋" w:cs="仿宋"/>
          <w:b w:val="0"/>
          <w:bCs/>
          <w:kern w:val="0"/>
          <w:sz w:val="32"/>
          <w:szCs w:val="32"/>
          <w:lang w:val="en-US" w:eastAsia="zh-CN"/>
        </w:rPr>
        <w:t>理</w:t>
      </w:r>
      <w:r>
        <w:rPr>
          <w:rFonts w:hint="eastAsia" w:ascii="仿宋" w:hAnsi="仿宋" w:eastAsia="仿宋" w:cs="仿宋"/>
          <w:b w:val="0"/>
          <w:bCs/>
          <w:kern w:val="0"/>
          <w:sz w:val="32"/>
          <w:szCs w:val="32"/>
          <w:lang w:eastAsia="zh-CN"/>
        </w:rPr>
        <w:t>，是否满足招标文件要求。</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8</w:t>
      </w:r>
      <w:r>
        <w:rPr>
          <w:rFonts w:hint="eastAsia" w:ascii="仿宋" w:hAnsi="仿宋" w:eastAsia="仿宋" w:cs="仿宋"/>
          <w:b w:val="0"/>
          <w:bCs/>
          <w:kern w:val="0"/>
          <w:sz w:val="32"/>
          <w:szCs w:val="32"/>
          <w:lang w:eastAsia="zh-CN"/>
        </w:rPr>
        <w:t>）设计管理工作（服务承诺）、设计费报价等是否符合招标文件规定要求。</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9</w:t>
      </w:r>
      <w:r>
        <w:rPr>
          <w:rFonts w:hint="eastAsia" w:ascii="仿宋" w:hAnsi="仿宋" w:eastAsia="仿宋" w:cs="仿宋"/>
          <w:b w:val="0"/>
          <w:bCs/>
          <w:kern w:val="0"/>
          <w:sz w:val="32"/>
          <w:szCs w:val="32"/>
          <w:lang w:eastAsia="zh-CN"/>
        </w:rPr>
        <w:t>）水工模型</w:t>
      </w:r>
      <w:r>
        <w:rPr>
          <w:rFonts w:hint="eastAsia" w:ascii="仿宋" w:hAnsi="仿宋" w:eastAsia="仿宋" w:cs="仿宋"/>
          <w:b w:val="0"/>
          <w:bCs/>
          <w:kern w:val="0"/>
          <w:sz w:val="32"/>
          <w:szCs w:val="32"/>
          <w:lang w:val="en-US" w:eastAsia="zh-CN"/>
        </w:rPr>
        <w:t>试验</w:t>
      </w:r>
      <w:r>
        <w:rPr>
          <w:rFonts w:hint="eastAsia" w:ascii="仿宋" w:hAnsi="仿宋" w:eastAsia="仿宋" w:cs="仿宋"/>
          <w:b w:val="0"/>
          <w:bCs/>
          <w:kern w:val="0"/>
          <w:sz w:val="32"/>
          <w:szCs w:val="32"/>
          <w:lang w:eastAsia="zh-CN"/>
        </w:rPr>
        <w:t>（如有）：招标文件要求开展水工模型试验的，投标人是否</w:t>
      </w:r>
      <w:r>
        <w:rPr>
          <w:rFonts w:hint="eastAsia" w:ascii="仿宋" w:hAnsi="仿宋" w:eastAsia="仿宋" w:cs="仿宋"/>
          <w:b w:val="0"/>
          <w:bCs/>
          <w:kern w:val="0"/>
          <w:sz w:val="32"/>
          <w:szCs w:val="32"/>
          <w:lang w:val="en-US" w:eastAsia="zh-CN"/>
        </w:rPr>
        <w:t>有</w:t>
      </w:r>
      <w:r>
        <w:rPr>
          <w:rFonts w:hint="eastAsia" w:ascii="仿宋" w:hAnsi="仿宋" w:eastAsia="仿宋" w:cs="仿宋"/>
          <w:b w:val="0"/>
          <w:bCs/>
          <w:kern w:val="0"/>
          <w:sz w:val="32"/>
          <w:szCs w:val="32"/>
          <w:lang w:eastAsia="zh-CN"/>
        </w:rPr>
        <w:t>效响应。</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10</w:t>
      </w:r>
      <w:r>
        <w:rPr>
          <w:rFonts w:hint="eastAsia" w:ascii="仿宋" w:hAnsi="仿宋" w:eastAsia="仿宋" w:cs="仿宋"/>
          <w:b w:val="0"/>
          <w:bCs/>
          <w:kern w:val="0"/>
          <w:sz w:val="32"/>
          <w:szCs w:val="32"/>
          <w:lang w:eastAsia="zh-CN"/>
        </w:rPr>
        <w:t>）招标文件约定的其他设计内容，以及工期、设计费、配合服务等，投标文件是否有效响应。</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val="en-US" w:eastAsia="zh-CN"/>
        </w:rPr>
        <w:t>3.交通工程设</w:t>
      </w:r>
      <w:r>
        <w:rPr>
          <w:rFonts w:hint="eastAsia" w:ascii="仿宋" w:hAnsi="仿宋" w:eastAsia="仿宋" w:cs="仿宋"/>
          <w:b w:val="0"/>
          <w:bCs/>
          <w:kern w:val="0"/>
          <w:sz w:val="32"/>
          <w:szCs w:val="32"/>
          <w:lang w:eastAsia="zh-CN"/>
        </w:rPr>
        <w:t>计评标评审要素可设置如下：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1</w:t>
      </w:r>
      <w:r>
        <w:rPr>
          <w:rFonts w:hint="eastAsia" w:ascii="仿宋" w:hAnsi="仿宋" w:eastAsia="仿宋" w:cs="仿宋"/>
          <w:b w:val="0"/>
          <w:bCs/>
          <w:kern w:val="0"/>
          <w:sz w:val="32"/>
          <w:szCs w:val="32"/>
          <w:lang w:eastAsia="zh-CN"/>
        </w:rPr>
        <w:t>）设计依据：设计依据是否充分，选用的工程设计规范、设计标准，是否适用、是否现行有效；项目是否取得规划等政府有关部门或有关单位的批复文件，是否符合交通建设项目设计指南要求；设计方案与项目相关批文、相关的基础资料及招标文件的要求是否符合要求；拟从事项目设计人员构成、人员业绩以及从业经历、投标人信用情况和业绩、项目解读和设计设想是否合理。</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2</w:t>
      </w:r>
      <w:r>
        <w:rPr>
          <w:rFonts w:hint="eastAsia" w:ascii="仿宋" w:hAnsi="仿宋" w:eastAsia="仿宋" w:cs="仿宋"/>
          <w:b w:val="0"/>
          <w:bCs/>
          <w:kern w:val="0"/>
          <w:sz w:val="32"/>
          <w:szCs w:val="32"/>
          <w:lang w:eastAsia="zh-CN"/>
        </w:rPr>
        <w:t>）基础资料：基础资料采集、研究、分析描述是否准确。</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3</w:t>
      </w:r>
      <w:r>
        <w:rPr>
          <w:rFonts w:hint="eastAsia" w:ascii="仿宋" w:hAnsi="仿宋" w:eastAsia="仿宋" w:cs="仿宋"/>
          <w:b w:val="0"/>
          <w:bCs/>
          <w:kern w:val="0"/>
          <w:sz w:val="32"/>
          <w:szCs w:val="32"/>
          <w:lang w:eastAsia="zh-CN"/>
        </w:rPr>
        <w:t>）设计范围：投标文件中设计范围是否完整、有无漏项，是否符合招标文件约定；是否按《公路工程基本建设项目设计文件编制办法》或《港口工程建设管理规定》进行编写；是否明确</w:t>
      </w:r>
      <w:r>
        <w:rPr>
          <w:rFonts w:hint="eastAsia" w:ascii="仿宋" w:hAnsi="仿宋" w:eastAsia="仿宋" w:cs="仿宋"/>
          <w:b w:val="0"/>
          <w:bCs/>
          <w:kern w:val="0"/>
          <w:sz w:val="32"/>
          <w:szCs w:val="32"/>
          <w:lang w:val="en-US" w:eastAsia="zh-CN"/>
        </w:rPr>
        <w:t>工程</w:t>
      </w:r>
      <w:r>
        <w:rPr>
          <w:rFonts w:hint="eastAsia" w:ascii="仿宋" w:hAnsi="仿宋" w:eastAsia="仿宋" w:cs="仿宋"/>
          <w:b w:val="0"/>
          <w:bCs/>
          <w:kern w:val="0"/>
          <w:sz w:val="32"/>
          <w:szCs w:val="32"/>
          <w:lang w:eastAsia="zh-CN"/>
        </w:rPr>
        <w:t>概况、工程规模和工程等别；</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4</w:t>
      </w:r>
      <w:r>
        <w:rPr>
          <w:rFonts w:hint="eastAsia" w:ascii="仿宋" w:hAnsi="仿宋" w:eastAsia="仿宋" w:cs="仿宋"/>
          <w:b w:val="0"/>
          <w:bCs/>
          <w:kern w:val="0"/>
          <w:sz w:val="32"/>
          <w:szCs w:val="32"/>
          <w:lang w:eastAsia="zh-CN"/>
        </w:rPr>
        <w:t>）设计内容：设计特点描述是否准确，关键技术问题解决方案是否完整、切实可行；工程总体布置方案是否合理；主要水工建筑物的设计论证、计算成果是否准确，设计方案是否与现场紧密结合，是否与规划要求相协调，结构是否综合考虑质量、安全、造价、生态等；其他附属工程设计是否合理、经济。</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5</w:t>
      </w:r>
      <w:r>
        <w:rPr>
          <w:rFonts w:hint="eastAsia" w:ascii="仿宋" w:hAnsi="仿宋" w:eastAsia="仿宋" w:cs="仿宋"/>
          <w:b w:val="0"/>
          <w:bCs/>
          <w:kern w:val="0"/>
          <w:sz w:val="32"/>
          <w:szCs w:val="32"/>
          <w:lang w:eastAsia="zh-CN"/>
        </w:rPr>
        <w:t>）方案比较（如需）：主体工程是否有设计方案比较，方案比较是否充分、合理；所推荐设计方案是否合理、可行。</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6</w:t>
      </w:r>
      <w:r>
        <w:rPr>
          <w:rFonts w:hint="eastAsia" w:ascii="仿宋" w:hAnsi="仿宋" w:eastAsia="仿宋" w:cs="仿宋"/>
          <w:b w:val="0"/>
          <w:bCs/>
          <w:kern w:val="0"/>
          <w:sz w:val="32"/>
          <w:szCs w:val="32"/>
          <w:lang w:eastAsia="zh-CN"/>
        </w:rPr>
        <w:t>）设计表达：投标文件格式是否规范，设计深度是否符合招标文件约定。</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7</w:t>
      </w:r>
      <w:r>
        <w:rPr>
          <w:rFonts w:hint="eastAsia" w:ascii="仿宋" w:hAnsi="仿宋" w:eastAsia="仿宋" w:cs="仿宋"/>
          <w:b w:val="0"/>
          <w:bCs/>
          <w:kern w:val="0"/>
          <w:sz w:val="32"/>
          <w:szCs w:val="32"/>
          <w:lang w:eastAsia="zh-CN"/>
        </w:rPr>
        <w:t>）投资估算、</w:t>
      </w:r>
      <w:r>
        <w:rPr>
          <w:rFonts w:hint="eastAsia" w:ascii="仿宋" w:hAnsi="仿宋" w:eastAsia="仿宋" w:cs="仿宋"/>
          <w:b w:val="0"/>
          <w:bCs/>
          <w:kern w:val="0"/>
          <w:sz w:val="32"/>
          <w:szCs w:val="32"/>
          <w:lang w:val="en-US" w:eastAsia="zh-CN"/>
        </w:rPr>
        <w:t>概算</w:t>
      </w:r>
      <w:r>
        <w:rPr>
          <w:rFonts w:hint="eastAsia" w:ascii="仿宋" w:hAnsi="仿宋" w:eastAsia="仿宋" w:cs="仿宋"/>
          <w:b w:val="0"/>
          <w:bCs/>
          <w:kern w:val="0"/>
          <w:sz w:val="32"/>
          <w:szCs w:val="32"/>
          <w:lang w:eastAsia="zh-CN"/>
        </w:rPr>
        <w:t>编制是否全面，技术经济指标是否合</w:t>
      </w:r>
      <w:r>
        <w:rPr>
          <w:rFonts w:hint="eastAsia" w:ascii="仿宋" w:hAnsi="仿宋" w:eastAsia="仿宋" w:cs="仿宋"/>
          <w:b w:val="0"/>
          <w:bCs/>
          <w:kern w:val="0"/>
          <w:sz w:val="32"/>
          <w:szCs w:val="32"/>
          <w:lang w:val="en-US" w:eastAsia="zh-CN"/>
        </w:rPr>
        <w:t>理</w:t>
      </w:r>
      <w:r>
        <w:rPr>
          <w:rFonts w:hint="eastAsia" w:ascii="仿宋" w:hAnsi="仿宋" w:eastAsia="仿宋" w:cs="仿宋"/>
          <w:b w:val="0"/>
          <w:bCs/>
          <w:kern w:val="0"/>
          <w:sz w:val="32"/>
          <w:szCs w:val="32"/>
          <w:lang w:eastAsia="zh-CN"/>
        </w:rPr>
        <w:t>，是否满足招标文件要求。</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8</w:t>
      </w:r>
      <w:r>
        <w:rPr>
          <w:rFonts w:hint="eastAsia" w:ascii="仿宋" w:hAnsi="仿宋" w:eastAsia="仿宋" w:cs="仿宋"/>
          <w:b w:val="0"/>
          <w:bCs/>
          <w:kern w:val="0"/>
          <w:sz w:val="32"/>
          <w:szCs w:val="32"/>
          <w:lang w:eastAsia="zh-CN"/>
        </w:rPr>
        <w:t>）设计管理工作（服务承诺）、设计费报价等是否符合招标文件规定要求。</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color w:val="auto"/>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9</w:t>
      </w:r>
      <w:r>
        <w:rPr>
          <w:rFonts w:hint="eastAsia" w:ascii="仿宋" w:hAnsi="仿宋" w:eastAsia="仿宋" w:cs="仿宋"/>
          <w:b w:val="0"/>
          <w:bCs/>
          <w:kern w:val="0"/>
          <w:sz w:val="32"/>
          <w:szCs w:val="32"/>
          <w:lang w:eastAsia="zh-CN"/>
        </w:rPr>
        <w:t>）模型</w:t>
      </w:r>
      <w:r>
        <w:rPr>
          <w:rFonts w:hint="eastAsia" w:ascii="仿宋" w:hAnsi="仿宋" w:eastAsia="仿宋" w:cs="仿宋"/>
          <w:b w:val="0"/>
          <w:bCs/>
          <w:kern w:val="0"/>
          <w:sz w:val="32"/>
          <w:szCs w:val="32"/>
          <w:lang w:val="en-US" w:eastAsia="zh-CN"/>
        </w:rPr>
        <w:t>试验</w:t>
      </w:r>
      <w:r>
        <w:rPr>
          <w:rFonts w:hint="eastAsia" w:ascii="仿宋" w:hAnsi="仿宋" w:eastAsia="仿宋" w:cs="仿宋"/>
          <w:b w:val="0"/>
          <w:bCs/>
          <w:kern w:val="0"/>
          <w:sz w:val="32"/>
          <w:szCs w:val="32"/>
          <w:lang w:eastAsia="zh-CN"/>
        </w:rPr>
        <w:t>（如需）：招标文件要求开展</w:t>
      </w:r>
      <w:r>
        <w:rPr>
          <w:rFonts w:hint="eastAsia" w:ascii="仿宋" w:hAnsi="仿宋" w:eastAsia="仿宋" w:cs="仿宋"/>
          <w:b w:val="0"/>
          <w:bCs/>
          <w:color w:val="auto"/>
          <w:kern w:val="0"/>
          <w:sz w:val="32"/>
          <w:szCs w:val="32"/>
          <w:lang w:eastAsia="zh-CN"/>
        </w:rPr>
        <w:t>水工模型试验的，投标人是否</w:t>
      </w:r>
      <w:r>
        <w:rPr>
          <w:rFonts w:hint="eastAsia" w:ascii="仿宋" w:hAnsi="仿宋" w:eastAsia="仿宋" w:cs="仿宋"/>
          <w:b w:val="0"/>
          <w:bCs/>
          <w:color w:val="auto"/>
          <w:kern w:val="0"/>
          <w:sz w:val="32"/>
          <w:szCs w:val="32"/>
          <w:lang w:val="en-US" w:eastAsia="zh-CN"/>
        </w:rPr>
        <w:t>有</w:t>
      </w:r>
      <w:r>
        <w:rPr>
          <w:rFonts w:hint="eastAsia" w:ascii="仿宋" w:hAnsi="仿宋" w:eastAsia="仿宋" w:cs="仿宋"/>
          <w:b w:val="0"/>
          <w:bCs/>
          <w:color w:val="auto"/>
          <w:kern w:val="0"/>
          <w:sz w:val="32"/>
          <w:szCs w:val="32"/>
          <w:lang w:eastAsia="zh-CN"/>
        </w:rPr>
        <w:t>效响应。</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10</w:t>
      </w:r>
      <w:r>
        <w:rPr>
          <w:rFonts w:hint="eastAsia" w:ascii="仿宋" w:hAnsi="仿宋" w:eastAsia="仿宋" w:cs="仿宋"/>
          <w:b w:val="0"/>
          <w:bCs/>
          <w:kern w:val="0"/>
          <w:sz w:val="32"/>
          <w:szCs w:val="32"/>
          <w:lang w:eastAsia="zh-CN"/>
        </w:rPr>
        <w:t>）招标文件约定的其他设计内容，以及工期、设计费、配合服务等，投标文件是否有效响应。</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200"/>
        <w:jc w:val="left"/>
        <w:textAlignment w:val="auto"/>
        <w:rPr>
          <w:rFonts w:hint="default" w:ascii="仿宋" w:hAnsi="仿宋" w:eastAsia="仿宋" w:cs="仿宋"/>
          <w:b w:val="0"/>
          <w:bCs/>
          <w:kern w:val="0"/>
          <w:sz w:val="32"/>
          <w:szCs w:val="32"/>
          <w:lang w:val="en-US" w:eastAsia="zh-CN"/>
        </w:rPr>
      </w:pPr>
      <w:r>
        <w:rPr>
          <w:rFonts w:hint="eastAsia"/>
          <w:lang w:val="en-US" w:eastAsia="zh-CN"/>
        </w:rPr>
        <w:t xml:space="preserve">   </w:t>
      </w:r>
      <w:r>
        <w:rPr>
          <w:rFonts w:hint="eastAsia" w:ascii="仿宋" w:hAnsi="仿宋" w:eastAsia="仿宋" w:cs="仿宋"/>
          <w:b w:val="0"/>
          <w:bCs/>
          <w:kern w:val="0"/>
          <w:sz w:val="32"/>
          <w:szCs w:val="32"/>
          <w:lang w:val="en-US" w:eastAsia="zh-CN"/>
        </w:rPr>
        <w:t>交通建设项目的评、定标要素，可参考上级部门发布的最新标本招标文件范本，结合项目实际情况进行设置。</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val="en-US" w:eastAsia="zh-CN"/>
        </w:rPr>
        <w:t>4.</w:t>
      </w:r>
      <w:r>
        <w:rPr>
          <w:rFonts w:hint="eastAsia" w:ascii="仿宋" w:hAnsi="仿宋" w:eastAsia="仿宋" w:cs="仿宋"/>
          <w:b w:val="0"/>
          <w:bCs/>
          <w:kern w:val="0"/>
          <w:sz w:val="32"/>
          <w:szCs w:val="32"/>
          <w:lang w:eastAsia="zh-CN"/>
        </w:rPr>
        <w:t>按设计团队招标模式的，评标委员会主要评审投标人单位综合实力。评审要素可侧重设置如下：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1</w:t>
      </w:r>
      <w:r>
        <w:rPr>
          <w:rFonts w:hint="eastAsia" w:ascii="仿宋" w:hAnsi="仿宋" w:eastAsia="仿宋" w:cs="仿宋"/>
          <w:b w:val="0"/>
          <w:bCs/>
          <w:kern w:val="0"/>
          <w:sz w:val="32"/>
          <w:szCs w:val="32"/>
          <w:lang w:eastAsia="zh-CN"/>
        </w:rPr>
        <w:t>）团队成员：投标人拟投入设计团队人员的基本信息（姓名、专业、年龄、职称、注册、岗位）；主创设计人和各专业负责人的既往设计业绩、设计获奖。</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2</w:t>
      </w:r>
      <w:r>
        <w:rPr>
          <w:rFonts w:hint="eastAsia" w:ascii="仿宋" w:hAnsi="仿宋" w:eastAsia="仿宋" w:cs="仿宋"/>
          <w:b w:val="0"/>
          <w:bCs/>
          <w:kern w:val="0"/>
          <w:sz w:val="32"/>
          <w:szCs w:val="32"/>
          <w:lang w:eastAsia="zh-CN"/>
        </w:rPr>
        <w:t xml:space="preserve">）项目解读：阐明对于招标项目的独立理解和设计构思，解读项目方案，设计项目能否满足“适用、经济、绿色、美观”设计方针。 </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3</w:t>
      </w:r>
      <w:r>
        <w:rPr>
          <w:rFonts w:hint="eastAsia" w:ascii="仿宋" w:hAnsi="仿宋" w:eastAsia="仿宋" w:cs="仿宋"/>
          <w:b w:val="0"/>
          <w:bCs/>
          <w:kern w:val="0"/>
          <w:sz w:val="32"/>
          <w:szCs w:val="32"/>
          <w:lang w:eastAsia="zh-CN"/>
        </w:rPr>
        <w:t>）单位资信：或考核企业信用信息、信用等级或信用评价结果；或考核企业近一年受到行业主管部门行政处罚或不良行为记录情况；或考核企业近三年设计获奖和既往同类项目设计业绩。</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4</w:t>
      </w:r>
      <w:r>
        <w:rPr>
          <w:rFonts w:hint="eastAsia" w:ascii="仿宋" w:hAnsi="仿宋" w:eastAsia="仿宋" w:cs="仿宋"/>
          <w:b w:val="0"/>
          <w:bCs/>
          <w:kern w:val="0"/>
          <w:sz w:val="32"/>
          <w:szCs w:val="32"/>
          <w:lang w:eastAsia="zh-CN"/>
        </w:rPr>
        <w:t>）服务能力：针对招标项目提出的设计质量保障措施如何；设计进度计划的合理性、可行性以及是否响应招标文件要求；设计单位技术交底和施工现场服务等设计后续配合服务，是否承诺提供到位。</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bookmarkStart w:id="9" w:name="_Toc9035"/>
      <w:bookmarkStart w:id="10" w:name="_Toc25386"/>
      <w:bookmarkStart w:id="11" w:name="_Toc14878"/>
      <w:bookmarkStart w:id="12" w:name="_Toc8651"/>
      <w:r>
        <w:rPr>
          <w:rFonts w:hint="eastAsia" w:ascii="仿宋" w:hAnsi="仿宋" w:eastAsia="仿宋" w:cs="仿宋"/>
          <w:b w:val="0"/>
          <w:bCs/>
          <w:kern w:val="0"/>
          <w:sz w:val="32"/>
          <w:szCs w:val="32"/>
          <w:lang w:eastAsia="zh-CN"/>
        </w:rPr>
        <w:t>（二）定标要素</w:t>
      </w:r>
      <w:bookmarkEnd w:id="9"/>
      <w:bookmarkEnd w:id="10"/>
      <w:bookmarkEnd w:id="11"/>
      <w:bookmarkEnd w:id="12"/>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val="en-US" w:eastAsia="zh-CN"/>
        </w:rPr>
        <w:t>1</w:t>
      </w:r>
      <w:r>
        <w:rPr>
          <w:rFonts w:hint="eastAsia" w:ascii="仿宋" w:hAnsi="仿宋" w:eastAsia="仿宋" w:cs="仿宋"/>
          <w:b w:val="0"/>
          <w:bCs/>
          <w:kern w:val="0"/>
          <w:sz w:val="32"/>
          <w:szCs w:val="32"/>
          <w:lang w:eastAsia="zh-CN"/>
        </w:rPr>
        <w:t>、项目按设计方案招标模式的，定标委员会侧重对投标文件内容完整性、项目功能布局和经济技术指标等要素进行简单复核，并可查验投标人单位信用概况。针对工程设计投标文件内容，定标评审要素可设置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1</w:t>
      </w:r>
      <w:r>
        <w:rPr>
          <w:rFonts w:hint="eastAsia" w:ascii="仿宋" w:hAnsi="仿宋" w:eastAsia="仿宋" w:cs="仿宋"/>
          <w:b w:val="0"/>
          <w:bCs/>
          <w:kern w:val="0"/>
          <w:sz w:val="32"/>
          <w:szCs w:val="32"/>
          <w:lang w:eastAsia="zh-CN"/>
        </w:rPr>
        <w:t>）复核项目设计是否符合规划用地条件。</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2</w:t>
      </w:r>
      <w:r>
        <w:rPr>
          <w:rFonts w:hint="eastAsia" w:ascii="仿宋" w:hAnsi="仿宋" w:eastAsia="仿宋" w:cs="仿宋"/>
          <w:b w:val="0"/>
          <w:bCs/>
          <w:kern w:val="0"/>
          <w:sz w:val="32"/>
          <w:szCs w:val="32"/>
          <w:lang w:eastAsia="zh-CN"/>
        </w:rPr>
        <w:t>）复核主要经济技术指标是否符合规划许可要求和招标文件要求。</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3</w:t>
      </w:r>
      <w:r>
        <w:rPr>
          <w:rFonts w:hint="eastAsia" w:ascii="仿宋" w:hAnsi="仿宋" w:eastAsia="仿宋" w:cs="仿宋"/>
          <w:b w:val="0"/>
          <w:bCs/>
          <w:kern w:val="0"/>
          <w:sz w:val="32"/>
          <w:szCs w:val="32"/>
          <w:lang w:eastAsia="zh-CN"/>
        </w:rPr>
        <w:t>）复核项目总体布置是否合理，是否出现重大漏项。</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4</w:t>
      </w:r>
      <w:r>
        <w:rPr>
          <w:rFonts w:hint="eastAsia" w:ascii="仿宋" w:hAnsi="仿宋" w:eastAsia="仿宋" w:cs="仿宋"/>
          <w:b w:val="0"/>
          <w:bCs/>
          <w:kern w:val="0"/>
          <w:sz w:val="32"/>
          <w:szCs w:val="32"/>
          <w:lang w:eastAsia="zh-CN"/>
        </w:rPr>
        <w:t>）复核项目使用功能是否符合招标文件要求。</w:t>
      </w:r>
    </w:p>
    <w:p>
      <w:pPr>
        <w:keepNext w:val="0"/>
        <w:keepLines w:val="0"/>
        <w:pageBreakBefore w:val="0"/>
        <w:widowControl w:val="0"/>
        <w:kinsoku/>
        <w:wordWrap/>
        <w:overflowPunct/>
        <w:topLinePunct w:val="0"/>
        <w:autoSpaceDE/>
        <w:autoSpaceDN/>
        <w:bidi w:val="0"/>
        <w:adjustRightInd w:val="0"/>
        <w:snapToGrid w:val="0"/>
        <w:spacing w:line="480" w:lineRule="exact"/>
        <w:ind w:left="638" w:leftChars="304" w:firstLine="0" w:firstLineChars="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5</w:t>
      </w:r>
      <w:r>
        <w:rPr>
          <w:rFonts w:hint="eastAsia" w:ascii="仿宋" w:hAnsi="仿宋" w:eastAsia="仿宋" w:cs="仿宋"/>
          <w:b w:val="0"/>
          <w:bCs/>
          <w:kern w:val="0"/>
          <w:sz w:val="32"/>
          <w:szCs w:val="32"/>
          <w:lang w:eastAsia="zh-CN"/>
        </w:rPr>
        <w:t>）复核招标文件中载明的如下设计内容是否漏项：</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default" w:ascii="Calibri" w:hAnsi="Calibri" w:eastAsia="仿宋" w:cs="Calibri"/>
          <w:b w:val="0"/>
          <w:bCs/>
          <w:kern w:val="0"/>
          <w:sz w:val="32"/>
          <w:szCs w:val="32"/>
          <w:lang w:eastAsia="zh-CN"/>
        </w:rPr>
        <w:t>①</w:t>
      </w:r>
      <w:r>
        <w:rPr>
          <w:rFonts w:hint="eastAsia" w:ascii="仿宋" w:hAnsi="仿宋" w:eastAsia="仿宋" w:cs="仿宋"/>
          <w:b w:val="0"/>
          <w:bCs/>
          <w:kern w:val="0"/>
          <w:sz w:val="32"/>
          <w:szCs w:val="32"/>
          <w:lang w:eastAsia="zh-CN"/>
        </w:rPr>
        <w:t>房屋建筑工程：结构、电气、给排水、通风空调、专项工程（建筑装饰工程、建筑幕墙工程、轻型钢结构工程、建筑智能化系统、消防设施工程、照明工程、风景园林工程、环境工程）、工业建筑复杂工艺、绿色建筑、海绵城市设施、装配式建筑和其他设计内容（燃气工程、特殊工艺、标识系统、基坑支护、设计前期工程咨询、路口开设或市政管线衔接等）；</w:t>
      </w:r>
      <w:r>
        <w:rPr>
          <w:rFonts w:hint="default" w:ascii="Calibri" w:hAnsi="Calibri" w:eastAsia="仿宋" w:cs="Calibri"/>
          <w:b w:val="0"/>
          <w:bCs/>
          <w:kern w:val="0"/>
          <w:sz w:val="32"/>
          <w:szCs w:val="32"/>
          <w:lang w:eastAsia="zh-CN"/>
        </w:rPr>
        <w:t>②</w:t>
      </w:r>
      <w:r>
        <w:rPr>
          <w:rFonts w:hint="eastAsia" w:ascii="仿宋" w:hAnsi="仿宋" w:eastAsia="仿宋" w:cs="仿宋"/>
          <w:b w:val="0"/>
          <w:bCs/>
          <w:kern w:val="0"/>
          <w:sz w:val="32"/>
          <w:szCs w:val="32"/>
          <w:lang w:eastAsia="zh-CN"/>
        </w:rPr>
        <w:t>市政工程：装配式建设模式、海绵城市设施、水土保持和再生建材产品利用等；</w:t>
      </w:r>
      <w:r>
        <w:rPr>
          <w:rFonts w:hint="default" w:ascii="Calibri" w:hAnsi="Calibri" w:eastAsia="仿宋" w:cs="Calibri"/>
          <w:b w:val="0"/>
          <w:bCs/>
          <w:kern w:val="0"/>
          <w:sz w:val="32"/>
          <w:szCs w:val="32"/>
          <w:lang w:eastAsia="zh-CN"/>
        </w:rPr>
        <w:t>③</w:t>
      </w:r>
      <w:r>
        <w:rPr>
          <w:rFonts w:hint="eastAsia" w:ascii="仿宋" w:hAnsi="仿宋" w:eastAsia="仿宋" w:cs="仿宋"/>
          <w:b w:val="0"/>
          <w:bCs/>
          <w:kern w:val="0"/>
          <w:sz w:val="32"/>
          <w:szCs w:val="32"/>
          <w:lang w:eastAsia="zh-CN"/>
        </w:rPr>
        <w:t>水利水电工程：</w:t>
      </w:r>
      <w:r>
        <w:rPr>
          <w:rFonts w:hint="eastAsia" w:ascii="仿宋" w:hAnsi="仿宋" w:eastAsia="仿宋" w:cs="仿宋"/>
          <w:b w:val="0"/>
          <w:bCs/>
          <w:kern w:val="0"/>
          <w:sz w:val="32"/>
          <w:szCs w:val="32"/>
          <w:lang w:val="en-US" w:eastAsia="zh-CN"/>
        </w:rPr>
        <w:t>采用的主要法律、法规和技术标准，设计任务书及设计大纲编制要求，</w:t>
      </w:r>
      <w:r>
        <w:rPr>
          <w:rFonts w:hint="eastAsia" w:ascii="仿宋" w:hAnsi="仿宋" w:eastAsia="仿宋" w:cs="仿宋"/>
          <w:bCs/>
          <w:kern w:val="0"/>
          <w:sz w:val="32"/>
          <w:szCs w:val="32"/>
        </w:rPr>
        <w:t>对工程的理解及重点难点分析</w:t>
      </w:r>
      <w:r>
        <w:rPr>
          <w:rFonts w:hint="eastAsia" w:ascii="仿宋" w:hAnsi="仿宋" w:eastAsia="仿宋" w:cs="仿宋"/>
          <w:bCs/>
          <w:kern w:val="0"/>
          <w:sz w:val="32"/>
          <w:szCs w:val="32"/>
          <w:lang w:eastAsia="zh-CN"/>
        </w:rPr>
        <w:t>，</w:t>
      </w:r>
      <w:r>
        <w:rPr>
          <w:rFonts w:hint="eastAsia" w:ascii="仿宋" w:hAnsi="仿宋" w:eastAsia="仿宋" w:cs="仿宋"/>
          <w:bCs/>
          <w:kern w:val="0"/>
          <w:sz w:val="32"/>
          <w:szCs w:val="32"/>
          <w:lang w:val="en-US" w:eastAsia="zh-CN"/>
        </w:rPr>
        <w:t>工程专题设计、科研、试验和专题研究；</w:t>
      </w:r>
      <w:r>
        <w:rPr>
          <w:rFonts w:hint="eastAsia" w:ascii="Calibri" w:hAnsi="Calibri" w:eastAsia="仿宋" w:cs="Calibri"/>
          <w:b w:val="0"/>
          <w:bCs/>
          <w:kern w:val="0"/>
          <w:sz w:val="32"/>
          <w:szCs w:val="32"/>
          <w:lang w:val="en-US" w:eastAsia="zh-CN"/>
        </w:rPr>
        <w:t>④</w:t>
      </w:r>
      <w:r>
        <w:rPr>
          <w:rFonts w:hint="eastAsia" w:ascii="仿宋" w:hAnsi="仿宋" w:eastAsia="仿宋" w:cs="仿宋"/>
          <w:bCs/>
          <w:kern w:val="0"/>
          <w:sz w:val="32"/>
          <w:szCs w:val="32"/>
          <w:lang w:val="en-US" w:eastAsia="zh-CN"/>
        </w:rPr>
        <w:t>交通工程：采用的主要法律法规、设计规范及技术标准，设计任务书及设计大纲编制要求，对工程的理解及重点难点分析，工程专题设计、专题研究。</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6</w:t>
      </w:r>
      <w:r>
        <w:rPr>
          <w:rFonts w:hint="eastAsia" w:ascii="仿宋" w:hAnsi="仿宋" w:eastAsia="仿宋" w:cs="仿宋"/>
          <w:b w:val="0"/>
          <w:bCs/>
          <w:kern w:val="0"/>
          <w:sz w:val="32"/>
          <w:szCs w:val="32"/>
          <w:lang w:eastAsia="zh-CN"/>
        </w:rPr>
        <w:t>）复核BIM技术是否按招标文件要求采用；查验沙盘或实体模型是否按招标文件要求提供。</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7</w:t>
      </w:r>
      <w:r>
        <w:rPr>
          <w:rFonts w:hint="eastAsia" w:ascii="仿宋" w:hAnsi="仿宋" w:eastAsia="仿宋" w:cs="仿宋"/>
          <w:b w:val="0"/>
          <w:bCs/>
          <w:kern w:val="0"/>
          <w:sz w:val="32"/>
          <w:szCs w:val="32"/>
          <w:lang w:eastAsia="zh-CN"/>
        </w:rPr>
        <w:t>）复核设计进度（工期）、设计费是否满足招标文件要求；复核设计技术交底和施工现场服务等设计后续配合服务，是否承诺提供到位。</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8</w:t>
      </w:r>
      <w:r>
        <w:rPr>
          <w:rFonts w:hint="eastAsia" w:ascii="仿宋" w:hAnsi="仿宋" w:eastAsia="仿宋" w:cs="仿宋"/>
          <w:b w:val="0"/>
          <w:bCs/>
          <w:kern w:val="0"/>
          <w:sz w:val="32"/>
          <w:szCs w:val="32"/>
          <w:lang w:eastAsia="zh-CN"/>
        </w:rPr>
        <w:t>）查验投标人的企业信用信息、信用等级或信用评价结果，或查验企业近一年受到工程建设主管部门行政处罚或不良行为记录情况。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val="en-US" w:eastAsia="zh-CN"/>
        </w:rPr>
        <w:t>2</w:t>
      </w:r>
      <w:r>
        <w:rPr>
          <w:rFonts w:hint="eastAsia" w:ascii="仿宋" w:hAnsi="仿宋" w:eastAsia="仿宋" w:cs="仿宋"/>
          <w:b w:val="0"/>
          <w:bCs/>
          <w:kern w:val="0"/>
          <w:sz w:val="32"/>
          <w:szCs w:val="32"/>
          <w:lang w:eastAsia="zh-CN"/>
        </w:rPr>
        <w:t>、项目按设计团队招标模式的，评标委员会侧重复核投标人单位综合实力，并可查验投标文件是否出现重大疏漏或差错。针对投标文件，定标评审要素可设置如下：</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1</w:t>
      </w:r>
      <w:r>
        <w:rPr>
          <w:rFonts w:hint="eastAsia" w:ascii="仿宋" w:hAnsi="仿宋" w:eastAsia="仿宋" w:cs="仿宋"/>
          <w:b w:val="0"/>
          <w:bCs/>
          <w:kern w:val="0"/>
          <w:sz w:val="32"/>
          <w:szCs w:val="32"/>
          <w:lang w:eastAsia="zh-CN"/>
        </w:rPr>
        <w:t>）复核投标人拟投入团队主创设计人（或项目负责人）和各专业负责人的既往设计业绩、设计获奖。</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2</w:t>
      </w:r>
      <w:r>
        <w:rPr>
          <w:rFonts w:hint="eastAsia" w:ascii="仿宋" w:hAnsi="仿宋" w:eastAsia="仿宋" w:cs="仿宋"/>
          <w:b w:val="0"/>
          <w:bCs/>
          <w:kern w:val="0"/>
          <w:sz w:val="32"/>
          <w:szCs w:val="32"/>
          <w:lang w:eastAsia="zh-CN"/>
        </w:rPr>
        <w:t>）复核投标人的企业信用信息、信用等级或信用评价结果，或近一年受到工程建设主管部门行政处罚或不良行为记录情况；复核企业近三年设计获奖和既往同类项目业绩。</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3</w:t>
      </w:r>
      <w:r>
        <w:rPr>
          <w:rFonts w:hint="eastAsia" w:ascii="仿宋" w:hAnsi="仿宋" w:eastAsia="仿宋" w:cs="仿宋"/>
          <w:b w:val="0"/>
          <w:bCs/>
          <w:kern w:val="0"/>
          <w:sz w:val="32"/>
          <w:szCs w:val="32"/>
          <w:lang w:eastAsia="zh-CN"/>
        </w:rPr>
        <w:t>）查验设计费约定是否招标文件要求；查验设计进度计划是否合理、可行，是否响应招标文件要求；查验设计质量保障措施是否全面、可靠；设计技术交底和施工现场服务等设计后续配合服务是否承诺提供到位；查验</w:t>
      </w:r>
      <w:r>
        <w:rPr>
          <w:rFonts w:hint="eastAsia" w:ascii="仿宋" w:hAnsi="仿宋" w:eastAsia="仿宋" w:cs="仿宋"/>
          <w:b w:val="0"/>
          <w:bCs/>
          <w:kern w:val="0"/>
          <w:sz w:val="32"/>
          <w:szCs w:val="32"/>
          <w:lang w:val="en-US" w:eastAsia="zh-CN"/>
        </w:rPr>
        <w:t>设计</w:t>
      </w:r>
      <w:r>
        <w:rPr>
          <w:rFonts w:hint="eastAsia" w:ascii="仿宋" w:hAnsi="仿宋" w:eastAsia="仿宋" w:cs="仿宋"/>
          <w:b w:val="0"/>
          <w:bCs/>
          <w:kern w:val="0"/>
          <w:sz w:val="32"/>
          <w:szCs w:val="32"/>
          <w:lang w:eastAsia="zh-CN"/>
        </w:rPr>
        <w:t>技术人员配备情况。</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4</w:t>
      </w:r>
      <w:r>
        <w:rPr>
          <w:rFonts w:hint="eastAsia" w:ascii="仿宋" w:hAnsi="仿宋" w:eastAsia="仿宋" w:cs="仿宋"/>
          <w:b w:val="0"/>
          <w:bCs/>
          <w:kern w:val="0"/>
          <w:sz w:val="32"/>
          <w:szCs w:val="32"/>
          <w:lang w:eastAsia="zh-CN"/>
        </w:rPr>
        <w:t>）查验投标文件主要经济技术指标是否符合规划许可要求。</w:t>
      </w:r>
    </w:p>
    <w:p>
      <w:pPr>
        <w:keepNext w:val="0"/>
        <w:keepLines w:val="0"/>
        <w:pageBreakBefore w:val="0"/>
        <w:widowControl w:val="0"/>
        <w:kinsoku/>
        <w:wordWrap/>
        <w:overflowPunct/>
        <w:topLinePunct w:val="0"/>
        <w:autoSpaceDE/>
        <w:autoSpaceDN/>
        <w:bidi w:val="0"/>
        <w:adjustRightInd w:val="0"/>
        <w:snapToGrid w:val="0"/>
        <w:spacing w:line="480" w:lineRule="exact"/>
        <w:ind w:firstLine="640" w:firstLineChars="200"/>
        <w:jc w:val="left"/>
        <w:textAlignment w:val="auto"/>
        <w:rPr>
          <w:rFonts w:hint="eastAsia" w:ascii="仿宋" w:hAnsi="仿宋" w:eastAsia="仿宋" w:cs="仿宋"/>
          <w:b w:val="0"/>
          <w:bCs/>
          <w:kern w:val="0"/>
          <w:sz w:val="32"/>
          <w:szCs w:val="32"/>
          <w:lang w:eastAsia="zh-CN"/>
        </w:rPr>
      </w:pPr>
      <w:r>
        <w:rPr>
          <w:rFonts w:hint="eastAsia" w:ascii="仿宋" w:hAnsi="仿宋" w:eastAsia="仿宋" w:cs="仿宋"/>
          <w:b w:val="0"/>
          <w:bCs/>
          <w:kern w:val="0"/>
          <w:sz w:val="32"/>
          <w:szCs w:val="32"/>
          <w:lang w:eastAsia="zh-CN"/>
        </w:rPr>
        <w:t>（</w:t>
      </w:r>
      <w:r>
        <w:rPr>
          <w:rFonts w:hint="eastAsia" w:ascii="仿宋" w:hAnsi="仿宋" w:eastAsia="仿宋" w:cs="仿宋"/>
          <w:b w:val="0"/>
          <w:bCs/>
          <w:kern w:val="0"/>
          <w:sz w:val="32"/>
          <w:szCs w:val="32"/>
          <w:lang w:val="en-US" w:eastAsia="zh-CN"/>
        </w:rPr>
        <w:t>5</w:t>
      </w:r>
      <w:r>
        <w:rPr>
          <w:rFonts w:hint="eastAsia" w:ascii="仿宋" w:hAnsi="仿宋" w:eastAsia="仿宋" w:cs="仿宋"/>
          <w:b w:val="0"/>
          <w:bCs/>
          <w:kern w:val="0"/>
          <w:sz w:val="32"/>
          <w:szCs w:val="32"/>
          <w:lang w:eastAsia="zh-CN"/>
        </w:rPr>
        <w:t>）查验投标文件是否响应招标文件中载明的内容，是否出现漏项。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Noto Sans CJK SC"/>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Noto Sans CJK SC"/>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Noto Sans CJK SC"/>
    <w:panose1 w:val="02010609030101010101"/>
    <w:charset w:val="86"/>
    <w:family w:val="auto"/>
    <w:pitch w:val="default"/>
    <w:sig w:usb0="00000000" w:usb1="00000000" w:usb2="00000000" w:usb3="00000000" w:csb0="00040000" w:csb1="00000000"/>
  </w:font>
  <w:font w:name="仿宋">
    <w:altName w:val="Noto Sans CJK SC"/>
    <w:panose1 w:val="02010609060101010101"/>
    <w:charset w:val="86"/>
    <w:family w:val="auto"/>
    <w:pitch w:val="default"/>
    <w:sig w:usb0="00000000" w:usb1="00000000" w:usb2="00000016" w:usb3="00000000" w:csb0="00040001" w:csb1="00000000"/>
  </w:font>
  <w:font w:name="Noto Sans CJK SC">
    <w:panose1 w:val="020B0500000000000000"/>
    <w:charset w:val="86"/>
    <w:family w:val="auto"/>
    <w:pitch w:val="default"/>
    <w:sig w:usb0="30000003" w:usb1="2BDF3C10" w:usb2="00000016" w:usb3="00000000" w:csb0="602E0107"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A453B0"/>
    <w:rsid w:val="104C634F"/>
    <w:rsid w:val="17193BBC"/>
    <w:rsid w:val="187115B7"/>
    <w:rsid w:val="2A5E4B40"/>
    <w:rsid w:val="2BD129F6"/>
    <w:rsid w:val="2D9F1A54"/>
    <w:rsid w:val="2DB408C1"/>
    <w:rsid w:val="40170097"/>
    <w:rsid w:val="4BEA415B"/>
    <w:rsid w:val="4EA453B0"/>
    <w:rsid w:val="4F5E06C3"/>
    <w:rsid w:val="4FBF368B"/>
    <w:rsid w:val="56E223D8"/>
    <w:rsid w:val="57FD1807"/>
    <w:rsid w:val="5C716B5E"/>
    <w:rsid w:val="77B7A795"/>
    <w:rsid w:val="7E4100F9"/>
    <w:rsid w:val="7FDF68EF"/>
    <w:rsid w:val="B6F7386D"/>
    <w:rsid w:val="EEED517F"/>
    <w:rsid w:val="F57BD71E"/>
    <w:rsid w:val="F7E720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63</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2021-04-13T05:02:00Z</dcterms:created>
  <dc:creator>震</dc:creator>
  <cp:lastModifiedBy>b04</cp:lastModifiedBy>
  <cp:lastPrinted>2021-06-08T05:41:00Z</cp:lastPrinted>
  <dcterms:modified xsi:type="dcterms:W3CDTF">2021-06-08T14:41:38Z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y fmtid="{D5CDD505-2E9C-101B-9397-08002B2CF9AE}" pid="3" name="ICV">
    <vt:lpwstr>B938F8507B094EBDB26795F1D9ABC9D2</vt:lpwstr>
  </property>
</Properties>
</file>