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C7A" w:rsidRDefault="008E0329" w:rsidP="00C66C7A">
      <w:pPr>
        <w:jc w:val="center"/>
        <w:rPr>
          <w:rFonts w:ascii="微软雅黑" w:eastAsia="微软雅黑" w:hAnsi="微软雅黑"/>
          <w:b/>
          <w:sz w:val="32"/>
          <w:szCs w:val="32"/>
        </w:rPr>
      </w:pPr>
      <w:r w:rsidRPr="008E0329">
        <w:rPr>
          <w:rFonts w:ascii="微软雅黑" w:eastAsia="微软雅黑" w:hAnsi="微软雅黑" w:hint="eastAsia"/>
          <w:b/>
          <w:sz w:val="32"/>
          <w:szCs w:val="32"/>
        </w:rPr>
        <w:t>潮州市国有建设用地使用权和矿业权</w:t>
      </w:r>
    </w:p>
    <w:p w:rsidR="00494648" w:rsidRDefault="008E0329" w:rsidP="00C66C7A">
      <w:pPr>
        <w:jc w:val="center"/>
        <w:rPr>
          <w:rFonts w:ascii="微软雅黑" w:eastAsia="微软雅黑" w:hAnsi="微软雅黑" w:hint="eastAsia"/>
          <w:b/>
          <w:sz w:val="32"/>
          <w:szCs w:val="32"/>
        </w:rPr>
      </w:pPr>
      <w:r w:rsidRPr="008E0329">
        <w:rPr>
          <w:rFonts w:ascii="微软雅黑" w:eastAsia="微软雅黑" w:hAnsi="微软雅黑" w:hint="eastAsia"/>
          <w:b/>
          <w:sz w:val="32"/>
          <w:szCs w:val="32"/>
        </w:rPr>
        <w:t>网上交易</w:t>
      </w:r>
      <w:r w:rsidR="00C66C7A">
        <w:rPr>
          <w:rFonts w:ascii="微软雅黑" w:eastAsia="微软雅黑" w:hAnsi="微软雅黑" w:hint="eastAsia"/>
          <w:b/>
          <w:sz w:val="32"/>
          <w:szCs w:val="32"/>
        </w:rPr>
        <w:t>办事指南（指引）</w:t>
      </w:r>
    </w:p>
    <w:p w:rsidR="00494648" w:rsidRDefault="00494648" w:rsidP="00494648">
      <w:pPr>
        <w:spacing w:line="580" w:lineRule="exact"/>
        <w:ind w:firstLineChars="200" w:firstLine="640"/>
        <w:rPr>
          <w:rFonts w:ascii="微软雅黑" w:eastAsia="微软雅黑" w:hAnsi="微软雅黑" w:hint="eastAsia"/>
          <w:b/>
          <w:sz w:val="32"/>
          <w:szCs w:val="32"/>
        </w:rPr>
      </w:pPr>
    </w:p>
    <w:p w:rsidR="00494648" w:rsidRPr="00706771" w:rsidRDefault="00494648" w:rsidP="00494648">
      <w:pPr>
        <w:spacing w:line="580" w:lineRule="exact"/>
        <w:ind w:firstLineChars="200" w:firstLine="600"/>
        <w:rPr>
          <w:rFonts w:ascii="仿宋" w:eastAsia="仿宋" w:hAnsi="仿宋" w:hint="eastAsia"/>
          <w:sz w:val="30"/>
          <w:szCs w:val="30"/>
        </w:rPr>
      </w:pPr>
      <w:r w:rsidRPr="00706771">
        <w:rPr>
          <w:rFonts w:ascii="仿宋" w:eastAsia="仿宋" w:hAnsi="仿宋" w:hint="eastAsia"/>
          <w:sz w:val="30"/>
          <w:szCs w:val="30"/>
        </w:rPr>
        <w:t>（一）</w:t>
      </w:r>
      <w:r>
        <w:rPr>
          <w:rFonts w:ascii="仿宋" w:eastAsia="仿宋" w:hAnsi="仿宋" w:hint="eastAsia"/>
          <w:sz w:val="30"/>
          <w:szCs w:val="30"/>
        </w:rPr>
        <w:t>委托方</w:t>
      </w:r>
      <w:bookmarkStart w:id="0" w:name="_GoBack"/>
      <w:bookmarkEnd w:id="0"/>
      <w:r w:rsidRPr="00706771">
        <w:rPr>
          <w:rFonts w:ascii="仿宋" w:eastAsia="仿宋" w:hAnsi="仿宋" w:hint="eastAsia"/>
          <w:sz w:val="30"/>
          <w:szCs w:val="30"/>
        </w:rPr>
        <w:t>发布网上交易公告</w:t>
      </w:r>
      <w:r>
        <w:rPr>
          <w:rFonts w:ascii="仿宋" w:eastAsia="仿宋" w:hAnsi="仿宋" w:hint="eastAsia"/>
          <w:sz w:val="30"/>
          <w:szCs w:val="30"/>
        </w:rPr>
        <w:t>。</w:t>
      </w:r>
      <w:r w:rsidRPr="00706771">
        <w:rPr>
          <w:rFonts w:ascii="仿宋" w:eastAsia="仿宋" w:hAnsi="仿宋" w:hint="eastAsia"/>
          <w:sz w:val="30"/>
          <w:szCs w:val="30"/>
        </w:rPr>
        <w:t>网上交易公告、交易须知、交易宗地或矿业权相关信息由交易机构通过网上交易系统、潮州市国土资源局门户网站和《潮州日报》等媒体同步发布。网上交易公告可以是单宗土地或矿业权公告，也可以是多宗土地或矿业权的联合公告。交易机构应当至少在网上交易前20日发布网上交易公告。网上交易时间不得少于10日。</w:t>
      </w:r>
    </w:p>
    <w:p w:rsidR="00494648" w:rsidRPr="00706771" w:rsidRDefault="00494648" w:rsidP="00494648">
      <w:pPr>
        <w:spacing w:line="580" w:lineRule="exact"/>
        <w:ind w:firstLineChars="200" w:firstLine="600"/>
        <w:rPr>
          <w:rFonts w:ascii="仿宋" w:eastAsia="仿宋" w:hAnsi="仿宋" w:hint="eastAsia"/>
          <w:sz w:val="30"/>
          <w:szCs w:val="30"/>
        </w:rPr>
      </w:pPr>
      <w:r w:rsidRPr="00706771">
        <w:rPr>
          <w:rFonts w:ascii="仿宋" w:eastAsia="仿宋" w:hAnsi="仿宋" w:hint="eastAsia"/>
          <w:sz w:val="30"/>
          <w:szCs w:val="30"/>
        </w:rPr>
        <w:t>（二）申请人提出竞买申请</w:t>
      </w:r>
      <w:r>
        <w:rPr>
          <w:rFonts w:ascii="仿宋" w:eastAsia="仿宋" w:hAnsi="仿宋" w:hint="eastAsia"/>
          <w:sz w:val="30"/>
          <w:szCs w:val="30"/>
        </w:rPr>
        <w:t>。</w:t>
      </w:r>
      <w:r w:rsidRPr="00706771">
        <w:rPr>
          <w:rFonts w:ascii="仿宋" w:eastAsia="仿宋" w:hAnsi="仿宋" w:hint="eastAsia"/>
          <w:sz w:val="30"/>
          <w:szCs w:val="30"/>
        </w:rPr>
        <w:t>申请人应当详细阅读网上交易公告、交易须知、交易宗地或矿业权相关信息。申请人对网上交易相关文件有疑问的，可向交易机构咨询。</w:t>
      </w:r>
    </w:p>
    <w:p w:rsidR="00494648" w:rsidRPr="00706771" w:rsidRDefault="00494648" w:rsidP="00494648">
      <w:pPr>
        <w:spacing w:line="580" w:lineRule="exact"/>
        <w:ind w:firstLineChars="200" w:firstLine="600"/>
        <w:rPr>
          <w:rFonts w:ascii="仿宋" w:eastAsia="仿宋" w:hAnsi="仿宋" w:hint="eastAsia"/>
          <w:sz w:val="30"/>
          <w:szCs w:val="30"/>
        </w:rPr>
      </w:pPr>
      <w:r w:rsidRPr="00706771">
        <w:rPr>
          <w:rFonts w:ascii="仿宋" w:eastAsia="仿宋" w:hAnsi="仿宋" w:hint="eastAsia"/>
          <w:sz w:val="30"/>
          <w:szCs w:val="30"/>
        </w:rPr>
        <w:t>（</w:t>
      </w:r>
      <w:r>
        <w:rPr>
          <w:rFonts w:ascii="仿宋" w:eastAsia="仿宋" w:hAnsi="仿宋" w:hint="eastAsia"/>
          <w:sz w:val="30"/>
          <w:szCs w:val="30"/>
        </w:rPr>
        <w:t>三</w:t>
      </w:r>
      <w:r w:rsidRPr="00706771">
        <w:rPr>
          <w:rFonts w:ascii="仿宋" w:eastAsia="仿宋" w:hAnsi="仿宋" w:hint="eastAsia"/>
          <w:sz w:val="30"/>
          <w:szCs w:val="30"/>
        </w:rPr>
        <w:t>）申请人交纳竞买保证金获得竞买资格</w:t>
      </w:r>
      <w:r>
        <w:rPr>
          <w:rFonts w:ascii="仿宋" w:eastAsia="仿宋" w:hAnsi="仿宋" w:hint="eastAsia"/>
          <w:sz w:val="30"/>
          <w:szCs w:val="30"/>
        </w:rPr>
        <w:t>。</w:t>
      </w:r>
      <w:r w:rsidRPr="00706771">
        <w:rPr>
          <w:rFonts w:ascii="仿宋" w:eastAsia="仿宋" w:hAnsi="仿宋" w:hint="eastAsia"/>
          <w:sz w:val="30"/>
          <w:szCs w:val="30"/>
        </w:rPr>
        <w:t>竞买申请提交后，网上交易系统将自动赋予申请人一个交纳竞买保证金账号。申请人须按有关规定向此账户足额交纳竞买保证金，网上交易系统在确认竞买保证金按时足额到账后自动赋予申请人竞买资格。</w:t>
      </w:r>
    </w:p>
    <w:p w:rsidR="00494648" w:rsidRPr="00706771" w:rsidRDefault="00494648" w:rsidP="00494648">
      <w:pPr>
        <w:spacing w:line="580" w:lineRule="exact"/>
        <w:ind w:firstLineChars="200" w:firstLine="600"/>
        <w:rPr>
          <w:rFonts w:ascii="仿宋" w:eastAsia="仿宋" w:hAnsi="仿宋" w:hint="eastAsia"/>
          <w:sz w:val="30"/>
          <w:szCs w:val="30"/>
        </w:rPr>
      </w:pPr>
      <w:r w:rsidRPr="00706771">
        <w:rPr>
          <w:rFonts w:ascii="仿宋" w:eastAsia="仿宋" w:hAnsi="仿宋" w:hint="eastAsia"/>
          <w:sz w:val="30"/>
          <w:szCs w:val="30"/>
        </w:rPr>
        <w:t>（</w:t>
      </w:r>
      <w:r>
        <w:rPr>
          <w:rFonts w:ascii="仿宋" w:eastAsia="仿宋" w:hAnsi="仿宋" w:hint="eastAsia"/>
          <w:sz w:val="30"/>
          <w:szCs w:val="30"/>
        </w:rPr>
        <w:t>四</w:t>
      </w:r>
      <w:r w:rsidRPr="00706771">
        <w:rPr>
          <w:rFonts w:ascii="仿宋" w:eastAsia="仿宋" w:hAnsi="仿宋" w:hint="eastAsia"/>
          <w:sz w:val="30"/>
          <w:szCs w:val="30"/>
        </w:rPr>
        <w:t>）竞买人网上报价及网上限时竞价</w:t>
      </w:r>
      <w:r>
        <w:rPr>
          <w:rFonts w:ascii="仿宋" w:eastAsia="仿宋" w:hAnsi="仿宋" w:hint="eastAsia"/>
          <w:sz w:val="30"/>
          <w:szCs w:val="30"/>
        </w:rPr>
        <w:t>。</w:t>
      </w:r>
      <w:r w:rsidRPr="00706771">
        <w:rPr>
          <w:rFonts w:ascii="仿宋" w:eastAsia="仿宋" w:hAnsi="仿宋" w:hint="eastAsia"/>
          <w:sz w:val="30"/>
          <w:szCs w:val="30"/>
        </w:rPr>
        <w:t>竞买人通过网上交易系统进行报价</w:t>
      </w:r>
      <w:r>
        <w:rPr>
          <w:rFonts w:ascii="仿宋" w:eastAsia="仿宋" w:hAnsi="仿宋" w:hint="eastAsia"/>
          <w:sz w:val="30"/>
          <w:szCs w:val="30"/>
        </w:rPr>
        <w:t>，</w:t>
      </w:r>
      <w:r w:rsidRPr="00706771">
        <w:rPr>
          <w:rFonts w:ascii="仿宋" w:eastAsia="仿宋" w:hAnsi="仿宋" w:hint="eastAsia"/>
          <w:sz w:val="30"/>
          <w:szCs w:val="30"/>
        </w:rPr>
        <w:t>只有满足竞买加价幅度等竞买条件的报价方为有效，网上交易系统才予以确认并即时更新目前最新报价</w:t>
      </w:r>
      <w:r>
        <w:rPr>
          <w:rFonts w:ascii="仿宋" w:eastAsia="仿宋" w:hAnsi="仿宋" w:hint="eastAsia"/>
          <w:sz w:val="30"/>
          <w:szCs w:val="30"/>
        </w:rPr>
        <w:t>，竞价规则详见《</w:t>
      </w:r>
      <w:r w:rsidRPr="00494648">
        <w:rPr>
          <w:rFonts w:ascii="仿宋" w:eastAsia="仿宋" w:hAnsi="仿宋" w:hint="eastAsia"/>
          <w:sz w:val="30"/>
          <w:szCs w:val="30"/>
        </w:rPr>
        <w:t>潮州市国有建设用地使用权和矿业权网上交易</w:t>
      </w:r>
      <w:r w:rsidRPr="00494648">
        <w:rPr>
          <w:rFonts w:ascii="仿宋" w:eastAsia="仿宋" w:hAnsi="仿宋" w:hint="eastAsia"/>
          <w:sz w:val="30"/>
          <w:szCs w:val="30"/>
        </w:rPr>
        <w:t>规则</w:t>
      </w:r>
      <w:r>
        <w:rPr>
          <w:rFonts w:ascii="仿宋" w:eastAsia="仿宋" w:hAnsi="仿宋" w:hint="eastAsia"/>
          <w:sz w:val="30"/>
          <w:szCs w:val="30"/>
        </w:rPr>
        <w:t>》。</w:t>
      </w:r>
    </w:p>
    <w:p w:rsidR="00494648" w:rsidRDefault="00494648" w:rsidP="00494648">
      <w:pPr>
        <w:spacing w:line="580" w:lineRule="exact"/>
        <w:ind w:firstLine="900"/>
        <w:rPr>
          <w:rFonts w:ascii="仿宋" w:eastAsia="仿宋" w:hAnsi="仿宋" w:hint="eastAsia"/>
          <w:sz w:val="30"/>
          <w:szCs w:val="30"/>
        </w:rPr>
      </w:pPr>
      <w:r w:rsidRPr="00706771">
        <w:rPr>
          <w:rFonts w:ascii="仿宋" w:eastAsia="仿宋" w:hAnsi="仿宋" w:hint="eastAsia"/>
          <w:sz w:val="30"/>
          <w:szCs w:val="30"/>
        </w:rPr>
        <w:t>（</w:t>
      </w:r>
      <w:r>
        <w:rPr>
          <w:rFonts w:ascii="仿宋" w:eastAsia="仿宋" w:hAnsi="仿宋" w:hint="eastAsia"/>
          <w:sz w:val="30"/>
          <w:szCs w:val="30"/>
        </w:rPr>
        <w:t>五</w:t>
      </w:r>
      <w:r w:rsidRPr="00706771">
        <w:rPr>
          <w:rFonts w:ascii="仿宋" w:eastAsia="仿宋" w:hAnsi="仿宋" w:hint="eastAsia"/>
          <w:sz w:val="30"/>
          <w:szCs w:val="30"/>
        </w:rPr>
        <w:t>）成交确认。网上交易结果公布后，竞得人应当在网上交易结果公布后的5个工作日内持有关资料原件与交易机构签订《网上交易成交确认书》，凭《网上交易成交确认书》与网</w:t>
      </w:r>
      <w:r w:rsidRPr="00706771">
        <w:rPr>
          <w:rFonts w:ascii="仿宋" w:eastAsia="仿宋" w:hAnsi="仿宋" w:hint="eastAsia"/>
          <w:sz w:val="30"/>
          <w:szCs w:val="30"/>
        </w:rPr>
        <w:lastRenderedPageBreak/>
        <w:t>上交易委托人签订交易合同，并按合同约定支付成交价款。</w:t>
      </w:r>
    </w:p>
    <w:p w:rsidR="00494648" w:rsidRPr="00706771" w:rsidRDefault="00494648" w:rsidP="00494648">
      <w:pPr>
        <w:spacing w:line="580" w:lineRule="exact"/>
        <w:ind w:firstLine="900"/>
        <w:rPr>
          <w:rFonts w:ascii="仿宋" w:eastAsia="仿宋" w:hAnsi="仿宋" w:hint="eastAsia"/>
          <w:sz w:val="30"/>
          <w:szCs w:val="30"/>
        </w:rPr>
      </w:pPr>
    </w:p>
    <w:p w:rsidR="0015654E" w:rsidRPr="008E0329" w:rsidRDefault="008E0329" w:rsidP="00C66C7A">
      <w:pPr>
        <w:jc w:val="center"/>
        <w:rPr>
          <w:rFonts w:ascii="微软雅黑" w:eastAsia="微软雅黑" w:hAnsi="微软雅黑"/>
          <w:b/>
          <w:sz w:val="36"/>
          <w:szCs w:val="36"/>
        </w:rPr>
      </w:pPr>
      <w:r>
        <w:rPr>
          <w:rFonts w:ascii="微软雅黑" w:eastAsia="微软雅黑" w:hAnsi="微软雅黑" w:cs="宋体" w:hint="eastAsia"/>
          <w:b/>
          <w:noProof/>
          <w:color w:val="000000"/>
          <w:kern w:val="0"/>
          <w:sz w:val="36"/>
          <w:szCs w:val="36"/>
        </w:rPr>
        <w:drawing>
          <wp:inline distT="0" distB="0" distL="0" distR="0" wp14:anchorId="35555405" wp14:editId="25852094">
            <wp:extent cx="5270500" cy="3131185"/>
            <wp:effectExtent l="0" t="0" r="6350" b="0"/>
            <wp:docPr id="1" name="图片 1" descr="C:\Users\zjcs01\Desktop\360截图20230828111904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jcs01\Desktop\360截图202308281119046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131185"/>
                    </a:xfrm>
                    <a:prstGeom prst="rect">
                      <a:avLst/>
                    </a:prstGeom>
                    <a:noFill/>
                    <a:ln>
                      <a:noFill/>
                    </a:ln>
                  </pic:spPr>
                </pic:pic>
              </a:graphicData>
            </a:graphic>
          </wp:inline>
        </w:drawing>
      </w:r>
    </w:p>
    <w:sectPr w:rsidR="0015654E" w:rsidRPr="008E03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018" w:rsidRDefault="00113018" w:rsidP="008E0329">
      <w:r>
        <w:separator/>
      </w:r>
    </w:p>
  </w:endnote>
  <w:endnote w:type="continuationSeparator" w:id="0">
    <w:p w:rsidR="00113018" w:rsidRDefault="00113018" w:rsidP="008E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018" w:rsidRDefault="00113018" w:rsidP="008E0329">
      <w:r>
        <w:separator/>
      </w:r>
    </w:p>
  </w:footnote>
  <w:footnote w:type="continuationSeparator" w:id="0">
    <w:p w:rsidR="00113018" w:rsidRDefault="00113018" w:rsidP="008E0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073"/>
    <w:rsid w:val="00113018"/>
    <w:rsid w:val="003E474F"/>
    <w:rsid w:val="004154D3"/>
    <w:rsid w:val="00494648"/>
    <w:rsid w:val="008E0329"/>
    <w:rsid w:val="009E6F06"/>
    <w:rsid w:val="00C66C7A"/>
    <w:rsid w:val="00DB6073"/>
    <w:rsid w:val="00E871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3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0329"/>
    <w:rPr>
      <w:sz w:val="18"/>
      <w:szCs w:val="18"/>
    </w:rPr>
  </w:style>
  <w:style w:type="paragraph" w:styleId="a4">
    <w:name w:val="footer"/>
    <w:basedOn w:val="a"/>
    <w:link w:val="Char0"/>
    <w:uiPriority w:val="99"/>
    <w:unhideWhenUsed/>
    <w:rsid w:val="008E0329"/>
    <w:pPr>
      <w:tabs>
        <w:tab w:val="center" w:pos="4153"/>
        <w:tab w:val="right" w:pos="8306"/>
      </w:tabs>
      <w:snapToGrid w:val="0"/>
      <w:jc w:val="left"/>
    </w:pPr>
    <w:rPr>
      <w:sz w:val="18"/>
      <w:szCs w:val="18"/>
    </w:rPr>
  </w:style>
  <w:style w:type="character" w:customStyle="1" w:styleId="Char0">
    <w:name w:val="页脚 Char"/>
    <w:basedOn w:val="a0"/>
    <w:link w:val="a4"/>
    <w:uiPriority w:val="99"/>
    <w:rsid w:val="008E0329"/>
    <w:rPr>
      <w:sz w:val="18"/>
      <w:szCs w:val="18"/>
    </w:rPr>
  </w:style>
  <w:style w:type="paragraph" w:styleId="a5">
    <w:name w:val="Balloon Text"/>
    <w:basedOn w:val="a"/>
    <w:link w:val="Char1"/>
    <w:uiPriority w:val="99"/>
    <w:semiHidden/>
    <w:unhideWhenUsed/>
    <w:rsid w:val="008E0329"/>
    <w:rPr>
      <w:sz w:val="18"/>
      <w:szCs w:val="18"/>
    </w:rPr>
  </w:style>
  <w:style w:type="character" w:customStyle="1" w:styleId="Char1">
    <w:name w:val="批注框文本 Char"/>
    <w:basedOn w:val="a0"/>
    <w:link w:val="a5"/>
    <w:uiPriority w:val="99"/>
    <w:semiHidden/>
    <w:rsid w:val="008E0329"/>
    <w:rPr>
      <w:sz w:val="18"/>
      <w:szCs w:val="18"/>
    </w:rPr>
  </w:style>
  <w:style w:type="paragraph" w:customStyle="1" w:styleId="1Char">
    <w:name w:val="1 Char"/>
    <w:basedOn w:val="a"/>
    <w:rsid w:val="008E0329"/>
    <w:pPr>
      <w:widowControl/>
      <w:spacing w:after="160" w:line="240" w:lineRule="exact"/>
      <w:jc w:val="left"/>
    </w:pPr>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E03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E0329"/>
    <w:rPr>
      <w:sz w:val="18"/>
      <w:szCs w:val="18"/>
    </w:rPr>
  </w:style>
  <w:style w:type="paragraph" w:styleId="a4">
    <w:name w:val="footer"/>
    <w:basedOn w:val="a"/>
    <w:link w:val="Char0"/>
    <w:uiPriority w:val="99"/>
    <w:unhideWhenUsed/>
    <w:rsid w:val="008E0329"/>
    <w:pPr>
      <w:tabs>
        <w:tab w:val="center" w:pos="4153"/>
        <w:tab w:val="right" w:pos="8306"/>
      </w:tabs>
      <w:snapToGrid w:val="0"/>
      <w:jc w:val="left"/>
    </w:pPr>
    <w:rPr>
      <w:sz w:val="18"/>
      <w:szCs w:val="18"/>
    </w:rPr>
  </w:style>
  <w:style w:type="character" w:customStyle="1" w:styleId="Char0">
    <w:name w:val="页脚 Char"/>
    <w:basedOn w:val="a0"/>
    <w:link w:val="a4"/>
    <w:uiPriority w:val="99"/>
    <w:rsid w:val="008E0329"/>
    <w:rPr>
      <w:sz w:val="18"/>
      <w:szCs w:val="18"/>
    </w:rPr>
  </w:style>
  <w:style w:type="paragraph" w:styleId="a5">
    <w:name w:val="Balloon Text"/>
    <w:basedOn w:val="a"/>
    <w:link w:val="Char1"/>
    <w:uiPriority w:val="99"/>
    <w:semiHidden/>
    <w:unhideWhenUsed/>
    <w:rsid w:val="008E0329"/>
    <w:rPr>
      <w:sz w:val="18"/>
      <w:szCs w:val="18"/>
    </w:rPr>
  </w:style>
  <w:style w:type="character" w:customStyle="1" w:styleId="Char1">
    <w:name w:val="批注框文本 Char"/>
    <w:basedOn w:val="a0"/>
    <w:link w:val="a5"/>
    <w:uiPriority w:val="99"/>
    <w:semiHidden/>
    <w:rsid w:val="008E0329"/>
    <w:rPr>
      <w:sz w:val="18"/>
      <w:szCs w:val="18"/>
    </w:rPr>
  </w:style>
  <w:style w:type="paragraph" w:customStyle="1" w:styleId="1Char">
    <w:name w:val="1 Char"/>
    <w:basedOn w:val="a"/>
    <w:rsid w:val="008E0329"/>
    <w:pPr>
      <w:widowControl/>
      <w:spacing w:after="160" w:line="240" w:lineRule="exact"/>
      <w:jc w:val="left"/>
    </w:pPr>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zjcs01</dc:creator>
  <cp:keywords/>
  <dc:description/>
  <cp:lastModifiedBy>zjcs01</cp:lastModifiedBy>
  <cp:revision>4</cp:revision>
  <dcterms:created xsi:type="dcterms:W3CDTF">2023-08-28T03:24:00Z</dcterms:created>
  <dcterms:modified xsi:type="dcterms:W3CDTF">2023-08-28T08:25:00Z</dcterms:modified>
</cp:coreProperties>
</file>