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0" w:rsidRPr="00E57362" w:rsidRDefault="001C05C0" w:rsidP="001C05C0">
      <w:pPr>
        <w:pStyle w:val="a3"/>
        <w:ind w:left="420" w:firstLineChars="0" w:firstLine="0"/>
        <w:rPr>
          <w:rFonts w:asciiTheme="minorEastAsia" w:hAnsiTheme="minorEastAsia"/>
          <w:b/>
          <w:sz w:val="44"/>
          <w:szCs w:val="44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E57362">
        <w:rPr>
          <w:rFonts w:ascii="仿宋" w:eastAsia="仿宋" w:hAnsi="仿宋" w:hint="eastAsia"/>
          <w:sz w:val="30"/>
          <w:szCs w:val="30"/>
        </w:rPr>
        <w:t xml:space="preserve">   </w:t>
      </w:r>
      <w:r w:rsidR="00E57362">
        <w:rPr>
          <w:rFonts w:asciiTheme="minorEastAsia" w:hAnsiTheme="minorEastAsia" w:hint="eastAsia"/>
          <w:b/>
          <w:sz w:val="44"/>
          <w:szCs w:val="44"/>
        </w:rPr>
        <w:t xml:space="preserve">       </w:t>
      </w:r>
      <w:r w:rsidR="00A87236" w:rsidRPr="00A87236">
        <w:rPr>
          <w:rFonts w:asciiTheme="minorEastAsia" w:hAnsiTheme="minorEastAsia" w:hint="eastAsia"/>
          <w:b/>
          <w:sz w:val="44"/>
          <w:szCs w:val="44"/>
        </w:rPr>
        <w:t>产权交易</w:t>
      </w:r>
      <w:r w:rsidR="00E57362" w:rsidRPr="00E57362">
        <w:rPr>
          <w:rFonts w:asciiTheme="minorEastAsia" w:hAnsiTheme="minorEastAsia" w:hint="eastAsia"/>
          <w:b/>
          <w:sz w:val="44"/>
          <w:szCs w:val="44"/>
        </w:rPr>
        <w:t>服务事项公开</w:t>
      </w:r>
    </w:p>
    <w:p w:rsidR="001C05C0" w:rsidRPr="0004370A" w:rsidRDefault="001C05C0" w:rsidP="001C05C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04370A">
        <w:rPr>
          <w:rFonts w:ascii="仿宋" w:eastAsia="仿宋" w:hAnsi="仿宋" w:hint="eastAsia"/>
          <w:b/>
          <w:sz w:val="30"/>
          <w:szCs w:val="30"/>
        </w:rPr>
        <w:t>服务流程</w:t>
      </w:r>
    </w:p>
    <w:p w:rsidR="0004370A" w:rsidRDefault="0004370A" w:rsidP="0004370A">
      <w:pPr>
        <w:pStyle w:val="a3"/>
        <w:ind w:left="78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noProof/>
          <w:color w:val="000000"/>
          <w:kern w:val="0"/>
          <w:sz w:val="36"/>
          <w:szCs w:val="36"/>
        </w:rPr>
        <w:drawing>
          <wp:inline distT="0" distB="0" distL="0" distR="0" wp14:anchorId="3973E902" wp14:editId="2EBEC5CC">
            <wp:extent cx="4965918" cy="2950234"/>
            <wp:effectExtent l="0" t="0" r="6350" b="2540"/>
            <wp:docPr id="1" name="图片 1" descr="C:\Users\zjcs01\Desktop\360截图2023082811190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cs01\Desktop\360截图202308281119046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93" cy="29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0A" w:rsidRDefault="0004370A" w:rsidP="0004370A">
      <w:pPr>
        <w:rPr>
          <w:rFonts w:ascii="仿宋" w:eastAsia="仿宋" w:hAnsi="仿宋"/>
          <w:sz w:val="30"/>
          <w:szCs w:val="30"/>
        </w:rPr>
      </w:pPr>
    </w:p>
    <w:p w:rsidR="0004370A" w:rsidRDefault="0004370A" w:rsidP="0004370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04370A">
        <w:rPr>
          <w:rFonts w:ascii="仿宋" w:eastAsia="仿宋" w:hAnsi="仿宋" w:hint="eastAsia"/>
          <w:b/>
          <w:sz w:val="30"/>
          <w:szCs w:val="30"/>
        </w:rPr>
        <w:t>承诺办理时限：</w:t>
      </w:r>
    </w:p>
    <w:p w:rsidR="0029618B" w:rsidRDefault="000A6C6A" w:rsidP="0029618B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57362">
        <w:rPr>
          <w:rFonts w:ascii="仿宋" w:eastAsia="仿宋" w:hAnsi="仿宋" w:hint="eastAsia"/>
          <w:sz w:val="30"/>
          <w:szCs w:val="30"/>
        </w:rPr>
        <w:t>1</w:t>
      </w:r>
      <w:r w:rsidR="0029618B">
        <w:rPr>
          <w:rFonts w:ascii="仿宋" w:eastAsia="仿宋" w:hAnsi="仿宋" w:hint="eastAsia"/>
          <w:sz w:val="30"/>
          <w:szCs w:val="30"/>
        </w:rPr>
        <w:t>、</w:t>
      </w:r>
      <w:r w:rsidR="0029618B" w:rsidRPr="0029618B">
        <w:rPr>
          <w:rFonts w:ascii="仿宋" w:eastAsia="仿宋" w:hAnsi="仿宋" w:hint="eastAsia"/>
          <w:sz w:val="30"/>
          <w:szCs w:val="30"/>
        </w:rPr>
        <w:t>项目受理</w:t>
      </w:r>
      <w:r w:rsidR="0029618B">
        <w:rPr>
          <w:rFonts w:ascii="仿宋" w:eastAsia="仿宋" w:hAnsi="仿宋" w:hint="eastAsia"/>
          <w:sz w:val="30"/>
          <w:szCs w:val="30"/>
        </w:rPr>
        <w:t>办理时限</w:t>
      </w:r>
      <w:r w:rsidR="0029618B" w:rsidRPr="0029618B">
        <w:rPr>
          <w:rFonts w:ascii="仿宋" w:eastAsia="仿宋" w:hAnsi="仿宋" w:hint="eastAsia"/>
          <w:sz w:val="30"/>
          <w:szCs w:val="30"/>
        </w:rPr>
        <w:t>：</w:t>
      </w:r>
    </w:p>
    <w:p w:rsidR="0029618B" w:rsidRPr="0029618B" w:rsidRDefault="0029618B" w:rsidP="0034629A">
      <w:pPr>
        <w:ind w:firstLineChars="100" w:firstLine="3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（1）</w:t>
      </w:r>
      <w:r w:rsidRPr="0029618B">
        <w:rPr>
          <w:rFonts w:ascii="仿宋" w:eastAsia="仿宋" w:hAnsi="仿宋" w:hint="eastAsia"/>
          <w:sz w:val="30"/>
          <w:szCs w:val="30"/>
        </w:rPr>
        <w:t>资料齐全：给标的编排标的号和项目公告号，编制交易文件。</w:t>
      </w:r>
    </w:p>
    <w:p w:rsidR="0029618B" w:rsidRPr="0029618B" w:rsidRDefault="0029618B" w:rsidP="0029618B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29618B">
        <w:rPr>
          <w:rFonts w:ascii="仿宋" w:eastAsia="仿宋" w:hAnsi="仿宋" w:hint="eastAsia"/>
          <w:sz w:val="30"/>
          <w:szCs w:val="30"/>
        </w:rPr>
        <w:t>(2)资料不齐全：从原渠道退回，并向委托方一次性告知资料补充内容。</w:t>
      </w:r>
    </w:p>
    <w:p w:rsidR="000B2C5E" w:rsidRPr="00E57362" w:rsidRDefault="0029618B" w:rsidP="0029618B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29618B">
        <w:rPr>
          <w:rFonts w:ascii="仿宋" w:eastAsia="仿宋" w:hAnsi="仿宋" w:hint="eastAsia"/>
          <w:sz w:val="30"/>
          <w:szCs w:val="30"/>
        </w:rPr>
        <w:t>承诺资料齐全，3个工作日内完成。</w:t>
      </w:r>
    </w:p>
    <w:p w:rsidR="000A6C6A" w:rsidRPr="00E57362" w:rsidRDefault="00D860FA" w:rsidP="00E57362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0A6C6A" w:rsidRPr="00E57362">
        <w:rPr>
          <w:rFonts w:ascii="仿宋" w:eastAsia="仿宋" w:hAnsi="仿宋" w:hint="eastAsia"/>
          <w:sz w:val="30"/>
          <w:szCs w:val="30"/>
        </w:rPr>
        <w:t>、竞得人网上交易结果公布后的5个工作日内持有关资料原件与交易机构签订《网上交易成交确认书》，如资料齐全，承诺3个工作日内办理完成。</w:t>
      </w:r>
    </w:p>
    <w:p w:rsidR="000B2C5E" w:rsidRPr="00E57362" w:rsidRDefault="00D860FA" w:rsidP="00E57362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0A6C6A" w:rsidRPr="00E57362">
        <w:rPr>
          <w:rFonts w:ascii="仿宋" w:eastAsia="仿宋" w:hAnsi="仿宋" w:hint="eastAsia"/>
          <w:sz w:val="30"/>
          <w:szCs w:val="30"/>
        </w:rPr>
        <w:t>、承诺未竞得人交纳的竞买保证金将于网上交易活动结束之日起5个工作日内退还。</w:t>
      </w:r>
    </w:p>
    <w:p w:rsidR="000A6C6A" w:rsidRDefault="00D860FA" w:rsidP="00E57362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</w:t>
      </w:r>
      <w:r w:rsidR="000A6C6A" w:rsidRPr="00E57362">
        <w:rPr>
          <w:rFonts w:ascii="仿宋" w:eastAsia="仿宋" w:hAnsi="仿宋" w:hint="eastAsia"/>
          <w:sz w:val="30"/>
          <w:szCs w:val="30"/>
        </w:rPr>
        <w:t>、竞得人交纳的竞买保证金于收到委托方送到合同复印件后起5个工作日内退还。</w:t>
      </w:r>
    </w:p>
    <w:p w:rsidR="0029618B" w:rsidRDefault="0029618B" w:rsidP="0029618B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Pr="00E57362">
        <w:rPr>
          <w:rFonts w:ascii="仿宋" w:eastAsia="仿宋" w:hAnsi="仿宋"/>
          <w:sz w:val="30"/>
          <w:szCs w:val="30"/>
        </w:rPr>
        <w:t>产权交易资产出租类</w:t>
      </w:r>
      <w:r w:rsidRPr="00E57362">
        <w:rPr>
          <w:rFonts w:ascii="仿宋" w:eastAsia="仿宋" w:hAnsi="仿宋" w:hint="eastAsia"/>
          <w:sz w:val="30"/>
          <w:szCs w:val="30"/>
        </w:rPr>
        <w:t>公告时间不低于20日，</w:t>
      </w:r>
      <w:r w:rsidRPr="00E57362">
        <w:rPr>
          <w:rFonts w:ascii="仿宋" w:eastAsia="仿宋" w:hAnsi="仿宋"/>
          <w:sz w:val="30"/>
          <w:szCs w:val="30"/>
        </w:rPr>
        <w:t>产权交易资产</w:t>
      </w:r>
      <w:r w:rsidRPr="00E57362">
        <w:rPr>
          <w:rFonts w:ascii="仿宋" w:eastAsia="仿宋" w:hAnsi="仿宋" w:hint="eastAsia"/>
          <w:sz w:val="30"/>
          <w:szCs w:val="30"/>
        </w:rPr>
        <w:t>转让</w:t>
      </w:r>
      <w:r w:rsidRPr="00E57362">
        <w:rPr>
          <w:rFonts w:ascii="仿宋" w:eastAsia="仿宋" w:hAnsi="仿宋"/>
          <w:sz w:val="30"/>
          <w:szCs w:val="30"/>
        </w:rPr>
        <w:t>类</w:t>
      </w:r>
      <w:r w:rsidRPr="00E57362">
        <w:rPr>
          <w:rFonts w:ascii="仿宋" w:eastAsia="仿宋" w:hAnsi="仿宋" w:hint="eastAsia"/>
          <w:sz w:val="30"/>
          <w:szCs w:val="30"/>
        </w:rPr>
        <w:t>公告时间不低于20个工作日。</w:t>
      </w:r>
    </w:p>
    <w:p w:rsidR="0004370A" w:rsidRPr="0029618B" w:rsidRDefault="0029618B" w:rsidP="0029618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 w:rsidR="0004370A">
        <w:rPr>
          <w:rFonts w:ascii="仿宋" w:eastAsia="仿宋" w:hAnsi="仿宋" w:hint="eastAsia"/>
          <w:b/>
          <w:sz w:val="30"/>
          <w:szCs w:val="30"/>
        </w:rPr>
        <w:t>服务标准</w:t>
      </w:r>
    </w:p>
    <w:p w:rsidR="0004370A" w:rsidRDefault="0004370A" w:rsidP="0004370A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</w:t>
      </w:r>
      <w:r w:rsidR="00E57362">
        <w:rPr>
          <w:rFonts w:ascii="方正仿宋_GBK" w:eastAsia="方正仿宋_GBK" w:hAnsi="方正仿宋_GBK" w:cs="方正仿宋_GBK" w:hint="eastAsia"/>
          <w:sz w:val="28"/>
          <w:szCs w:val="28"/>
        </w:rPr>
        <w:t>根据《</w:t>
      </w:r>
      <w:r w:rsidR="00E57362" w:rsidRPr="00E57362">
        <w:rPr>
          <w:rFonts w:ascii="方正仿宋_GBK" w:eastAsia="方正仿宋_GBK" w:hAnsi="方正仿宋_GBK" w:cs="方正仿宋_GBK" w:hint="eastAsia"/>
          <w:sz w:val="28"/>
          <w:szCs w:val="28"/>
        </w:rPr>
        <w:t>潮州市公共资源交易中心产权网上交易系统交易规则</w:t>
      </w:r>
      <w:r w:rsidR="00E57362">
        <w:rPr>
          <w:rFonts w:ascii="方正仿宋_GBK" w:eastAsia="方正仿宋_GBK" w:hAnsi="方正仿宋_GBK" w:cs="方正仿宋_GBK" w:hint="eastAsia"/>
          <w:sz w:val="28"/>
          <w:szCs w:val="28"/>
        </w:rPr>
        <w:t>》，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维护市场公平、公正。严格执行国家、省、市法律法规和政策有关规定，规范公共资源交易行为，杜绝内幕交易，严禁幕后操作，打击</w:t>
      </w:r>
      <w:r w:rsidR="00125E10">
        <w:rPr>
          <w:rFonts w:ascii="方正仿宋_GBK" w:eastAsia="方正仿宋_GBK" w:hAnsi="方正仿宋_GBK" w:cs="方正仿宋_GBK" w:hint="eastAsia"/>
          <w:sz w:val="28"/>
          <w:szCs w:val="28"/>
        </w:rPr>
        <w:t>交易过程中的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违法违规行为；</w:t>
      </w:r>
    </w:p>
    <w:p w:rsidR="0004370A" w:rsidRDefault="0004370A" w:rsidP="0004370A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（二）推行政务公开。将</w:t>
      </w:r>
      <w:r w:rsidRPr="0004370A">
        <w:rPr>
          <w:rFonts w:ascii="仿宋" w:eastAsia="仿宋" w:hAnsi="仿宋"/>
          <w:sz w:val="30"/>
          <w:szCs w:val="30"/>
        </w:rPr>
        <w:t>产权交易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服务事项的内容、程序、时限以及标准等通过中心网站、公告栏等渠道向社会公开，增强公共资源交易的透明度，方便社会监督；</w:t>
      </w:r>
    </w:p>
    <w:p w:rsidR="0004370A" w:rsidRDefault="0004370A" w:rsidP="0004370A">
      <w:pPr>
        <w:spacing w:line="540" w:lineRule="exact"/>
        <w:ind w:firstLineChars="200"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三）简化办事程序，缩短办事时限。按照科学高效的原则，在依法依规的基础上，简化业务程序，最大限度方便服务对象。实行限时办结制度，按照效能的要求，在规定或承诺的时限内办完业务，并告知服务对象。实行一次性告知制度，向服务对象一次性告知办事的政策依据、办事程序及必备资料；具备办理条件后，在规定或承诺的时限内尽快办理。同时注意创新工作方法，缩短办事时限，提高办事效率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（四）在日常工作中做到佩证上岗、着装整洁、举止文明、态度友好、服务热情，对服务对象做到一视同仁，对提出的问题要耐心解答，对重要问题、疑难问题要做好记录并及时向领导汇报；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（五）工作人员要按时上下班，不迟到不早退，若经办人员外出、请假或临时离开岗位，应委托其他人或由分管领导安排其他人代办，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保证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该岗位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>上班时间始终有人在岗；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（六）对于特殊或重大事项，需进行研究或请示有关领导、有关部门才能办理的，进行延时服务、预约服务；</w:t>
      </w:r>
    </w:p>
    <w:p w:rsidR="0004370A" w:rsidRPr="00125E10" w:rsidRDefault="0004370A" w:rsidP="00125E10">
      <w:pPr>
        <w:spacing w:line="54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（七）加强勤政廉政建设，完善监督制约机制，拓宽监督渠道，自觉接受社会监督。</w:t>
      </w:r>
    </w:p>
    <w:p w:rsidR="0004370A" w:rsidRPr="0004370A" w:rsidRDefault="00125E10" w:rsidP="0004370A">
      <w:pPr>
        <w:spacing w:line="540" w:lineRule="exact"/>
        <w:ind w:firstLine="5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04370A" w:rsidRPr="0004370A">
        <w:rPr>
          <w:rFonts w:ascii="仿宋" w:eastAsia="仿宋" w:hAnsi="仿宋"/>
          <w:b/>
          <w:sz w:val="30"/>
          <w:szCs w:val="30"/>
        </w:rPr>
        <w:t>、咨询渠道</w:t>
      </w:r>
    </w:p>
    <w:p w:rsidR="0004370A" w:rsidRPr="000B2C5E" w:rsidRDefault="0004370A" w:rsidP="000B2C5E">
      <w:pPr>
        <w:pStyle w:val="a3"/>
        <w:ind w:left="420" w:firstLine="600"/>
        <w:rPr>
          <w:rFonts w:ascii="仿宋" w:eastAsia="仿宋" w:hAnsi="仿宋"/>
          <w:sz w:val="30"/>
          <w:szCs w:val="30"/>
        </w:rPr>
      </w:pPr>
      <w:r w:rsidRPr="000B2C5E">
        <w:rPr>
          <w:rFonts w:ascii="仿宋" w:eastAsia="仿宋" w:hAnsi="仿宋" w:hint="eastAsia"/>
          <w:sz w:val="30"/>
          <w:szCs w:val="30"/>
        </w:rPr>
        <w:t>电话：</w:t>
      </w:r>
      <w:r w:rsidR="000B2C5E" w:rsidRPr="000B2C5E">
        <w:rPr>
          <w:rFonts w:ascii="仿宋" w:eastAsia="仿宋" w:hAnsi="仿宋" w:hint="eastAsia"/>
          <w:sz w:val="30"/>
          <w:szCs w:val="30"/>
        </w:rPr>
        <w:t>0768-2393317</w:t>
      </w:r>
    </w:p>
    <w:p w:rsidR="0004370A" w:rsidRPr="000B2C5E" w:rsidRDefault="0004370A" w:rsidP="000B2C5E">
      <w:pPr>
        <w:pStyle w:val="a3"/>
        <w:ind w:left="420" w:firstLine="600"/>
        <w:rPr>
          <w:rFonts w:ascii="仿宋" w:eastAsia="仿宋" w:hAnsi="仿宋"/>
          <w:sz w:val="30"/>
          <w:szCs w:val="30"/>
        </w:rPr>
      </w:pPr>
      <w:r w:rsidRPr="000B2C5E">
        <w:rPr>
          <w:rFonts w:ascii="仿宋" w:eastAsia="仿宋" w:hAnsi="仿宋" w:hint="eastAsia"/>
          <w:sz w:val="30"/>
          <w:szCs w:val="30"/>
        </w:rPr>
        <w:t>邮箱：</w:t>
      </w:r>
      <w:r w:rsidR="000B2C5E" w:rsidRPr="000B2C5E">
        <w:rPr>
          <w:rFonts w:ascii="仿宋" w:eastAsia="仿宋" w:hAnsi="仿宋" w:hint="eastAsia"/>
          <w:sz w:val="30"/>
          <w:szCs w:val="30"/>
        </w:rPr>
        <w:t>czechan@163.com</w:t>
      </w:r>
    </w:p>
    <w:p w:rsidR="0004370A" w:rsidRPr="000B2C5E" w:rsidRDefault="0004370A" w:rsidP="0004370A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  <w:sectPr w:rsidR="0004370A" w:rsidRPr="000B2C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370A" w:rsidRPr="0004370A" w:rsidRDefault="0004370A" w:rsidP="0004370A">
      <w:pPr>
        <w:spacing w:line="540" w:lineRule="exact"/>
        <w:rPr>
          <w:rFonts w:ascii="仿宋" w:eastAsia="仿宋" w:hAnsi="仿宋"/>
          <w:b/>
          <w:sz w:val="30"/>
          <w:szCs w:val="30"/>
        </w:rPr>
      </w:pPr>
    </w:p>
    <w:sectPr w:rsidR="0004370A" w:rsidRPr="0004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8A" w:rsidRDefault="002C198A" w:rsidP="0029618B">
      <w:r>
        <w:separator/>
      </w:r>
    </w:p>
  </w:endnote>
  <w:endnote w:type="continuationSeparator" w:id="0">
    <w:p w:rsidR="002C198A" w:rsidRDefault="002C198A" w:rsidP="0029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8A" w:rsidRDefault="002C198A" w:rsidP="0029618B">
      <w:r>
        <w:separator/>
      </w:r>
    </w:p>
  </w:footnote>
  <w:footnote w:type="continuationSeparator" w:id="0">
    <w:p w:rsidR="002C198A" w:rsidRDefault="002C198A" w:rsidP="0029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D44"/>
    <w:multiLevelType w:val="hybridMultilevel"/>
    <w:tmpl w:val="5B9CDE28"/>
    <w:lvl w:ilvl="0" w:tplc="F4BA2C22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 w:tplc="529CC304">
      <w:start w:val="1"/>
      <w:numFmt w:val="decimal"/>
      <w:lvlText w:val="%2、"/>
      <w:lvlJc w:val="left"/>
      <w:pPr>
        <w:ind w:left="780" w:hanging="36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74"/>
    <w:rsid w:val="0004370A"/>
    <w:rsid w:val="000A6C6A"/>
    <w:rsid w:val="000B2C5E"/>
    <w:rsid w:val="00125E10"/>
    <w:rsid w:val="001C05C0"/>
    <w:rsid w:val="0029618B"/>
    <w:rsid w:val="002A5C9B"/>
    <w:rsid w:val="002C198A"/>
    <w:rsid w:val="0034629A"/>
    <w:rsid w:val="00401474"/>
    <w:rsid w:val="004154D3"/>
    <w:rsid w:val="008108F5"/>
    <w:rsid w:val="009E6F06"/>
    <w:rsid w:val="00A87236"/>
    <w:rsid w:val="00D860FA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C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37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70A"/>
    <w:rPr>
      <w:sz w:val="18"/>
      <w:szCs w:val="18"/>
    </w:rPr>
  </w:style>
  <w:style w:type="paragraph" w:customStyle="1" w:styleId="1Char">
    <w:name w:val="1 Char"/>
    <w:basedOn w:val="a"/>
    <w:rsid w:val="008108F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9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61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6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C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37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70A"/>
    <w:rPr>
      <w:sz w:val="18"/>
      <w:szCs w:val="18"/>
    </w:rPr>
  </w:style>
  <w:style w:type="paragraph" w:customStyle="1" w:styleId="1Char">
    <w:name w:val="1 Char"/>
    <w:basedOn w:val="a"/>
    <w:rsid w:val="008108F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9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61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6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zjcs01</dc:creator>
  <cp:keywords/>
  <dc:description/>
  <cp:lastModifiedBy>zjcs01</cp:lastModifiedBy>
  <cp:revision>7</cp:revision>
  <dcterms:created xsi:type="dcterms:W3CDTF">2023-08-28T07:22:00Z</dcterms:created>
  <dcterms:modified xsi:type="dcterms:W3CDTF">2023-09-11T01:57:00Z</dcterms:modified>
</cp:coreProperties>
</file>